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4465" w14:textId="77777777" w:rsidR="00F44C00" w:rsidRPr="00787878" w:rsidRDefault="00F44C00" w:rsidP="00F44C00">
      <w:pPr>
        <w:jc w:val="center"/>
        <w:rPr>
          <w:b/>
          <w:bCs/>
          <w:sz w:val="24"/>
          <w:szCs w:val="24"/>
        </w:rPr>
      </w:pPr>
      <w:r w:rsidRPr="00787878">
        <w:rPr>
          <w:b/>
          <w:bCs/>
          <w:sz w:val="24"/>
          <w:szCs w:val="24"/>
        </w:rPr>
        <w:t xml:space="preserve">Wadham College Grant Application Form </w:t>
      </w:r>
    </w:p>
    <w:p w14:paraId="75319B53" w14:textId="77777777" w:rsidR="00F44C00" w:rsidRDefault="00F44C00" w:rsidP="00F44C00">
      <w:pPr>
        <w:jc w:val="center"/>
      </w:pPr>
      <w:r w:rsidRPr="004D079F">
        <w:rPr>
          <w:noProof/>
          <w:lang w:eastAsia="en-GB"/>
        </w:rPr>
        <w:drawing>
          <wp:inline distT="0" distB="0" distL="0" distR="0" wp14:anchorId="66EAB0C1" wp14:editId="548BB74D">
            <wp:extent cx="676275" cy="7984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7601" cy="811814"/>
                    </a:xfrm>
                    <a:prstGeom prst="rect">
                      <a:avLst/>
                    </a:prstGeom>
                  </pic:spPr>
                </pic:pic>
              </a:graphicData>
            </a:graphic>
          </wp:inline>
        </w:drawing>
      </w:r>
      <w:r>
        <w:t xml:space="preserve"> </w:t>
      </w:r>
    </w:p>
    <w:p w14:paraId="0B20A7AE" w14:textId="51FF2920" w:rsidR="00F44C00" w:rsidRDefault="0089375F" w:rsidP="00F44C00">
      <w:pPr>
        <w:spacing w:before="240"/>
        <w:jc w:val="center"/>
        <w:rPr>
          <w:b/>
          <w:bCs/>
        </w:rPr>
      </w:pPr>
      <w:r>
        <w:rPr>
          <w:b/>
          <w:bCs/>
        </w:rPr>
        <w:t>Prof Michael Rogers</w:t>
      </w:r>
      <w:r w:rsidR="007416E0">
        <w:rPr>
          <w:b/>
          <w:bCs/>
        </w:rPr>
        <w:t xml:space="preserve"> Fund </w:t>
      </w:r>
      <w:r w:rsidR="00842A5B">
        <w:rPr>
          <w:b/>
          <w:bCs/>
        </w:rPr>
        <w:t>for the study of Asian and Middle Eastern languages</w:t>
      </w:r>
    </w:p>
    <w:tbl>
      <w:tblPr>
        <w:tblStyle w:val="TableGrid"/>
        <w:tblW w:w="0" w:type="auto"/>
        <w:tblLook w:val="04A0" w:firstRow="1" w:lastRow="0" w:firstColumn="1" w:lastColumn="0" w:noHBand="0" w:noVBand="1"/>
      </w:tblPr>
      <w:tblGrid>
        <w:gridCol w:w="9016"/>
      </w:tblGrid>
      <w:tr w:rsidR="007763C4" w14:paraId="0C371B28" w14:textId="77777777" w:rsidTr="006373AD">
        <w:tc>
          <w:tcPr>
            <w:tcW w:w="9016" w:type="dxa"/>
          </w:tcPr>
          <w:p w14:paraId="0A74FAA0" w14:textId="77777777" w:rsidR="007763C4" w:rsidRDefault="007763C4" w:rsidP="006373AD">
            <w:pPr>
              <w:rPr>
                <w:b/>
                <w:bCs/>
              </w:rPr>
            </w:pPr>
            <w:r>
              <w:rPr>
                <w:b/>
                <w:bCs/>
              </w:rPr>
              <w:t>Purpose:</w:t>
            </w:r>
          </w:p>
          <w:p w14:paraId="1D60A6A4" w14:textId="77777777" w:rsidR="007763C4" w:rsidRDefault="007763C4" w:rsidP="006373AD">
            <w:r w:rsidRPr="007763C4">
              <w:t>This Fund is available to support students of Wadham at undergraduate or postgraduate level interested in pursuing the study for scholarly purposes of any of the languages taught within the Faculty of AMES in the University of Oxford. Potential applicants include both students reading for a degree within AMES and students in other disciplines with intellectual ambitions the pursuit of which would require language acquisition (e.g. a History of Art undergraduate wishing to pursue research in Islamic art). The Fund will support the costs incurred by either language courses (in Oxford, including the Language Teaching Centre, or in the relevant area of the world) or courses of study (e.g. in music or art) conducted in the target language.  Applications will be considered on a termly basis by the Loans and Grants Committee.</w:t>
            </w:r>
          </w:p>
          <w:p w14:paraId="1ACB8196" w14:textId="555D924B" w:rsidR="007763C4" w:rsidRDefault="007763C4" w:rsidP="006373AD">
            <w:pPr>
              <w:rPr>
                <w:b/>
                <w:bCs/>
              </w:rPr>
            </w:pPr>
          </w:p>
        </w:tc>
      </w:tr>
      <w:tr w:rsidR="007763C4" w14:paraId="391AB9B8" w14:textId="77777777" w:rsidTr="006373AD">
        <w:tc>
          <w:tcPr>
            <w:tcW w:w="9016" w:type="dxa"/>
          </w:tcPr>
          <w:p w14:paraId="2D02113C" w14:textId="77777777" w:rsidR="007763C4" w:rsidRPr="0089375F" w:rsidRDefault="007763C4" w:rsidP="007763C4">
            <w:pPr>
              <w:rPr>
                <w:rFonts w:ascii="Cambria" w:hAnsi="Cambria"/>
                <w:b/>
                <w:bCs/>
                <w:iCs/>
              </w:rPr>
            </w:pPr>
            <w:r w:rsidRPr="0089375F">
              <w:rPr>
                <w:rFonts w:ascii="Cambria" w:hAnsi="Cambria"/>
                <w:b/>
                <w:bCs/>
                <w:iCs/>
              </w:rPr>
              <w:t>Information on the donor:</w:t>
            </w:r>
          </w:p>
          <w:p w14:paraId="435BFA39" w14:textId="77777777" w:rsidR="007763C4" w:rsidRPr="007763C4" w:rsidRDefault="007763C4" w:rsidP="007763C4">
            <w:r w:rsidRPr="007763C4">
              <w:t xml:space="preserve">Michael Rogers (1935-2023) came to Oxford in the mid-1950s from a grammar school in the north-west to read PPE, having spent his period of compulsory national </w:t>
            </w:r>
            <w:proofErr w:type="gramStart"/>
            <w:r w:rsidRPr="007763C4">
              <w:t>service learning</w:t>
            </w:r>
            <w:proofErr w:type="gramEnd"/>
            <w:r w:rsidRPr="007763C4">
              <w:t xml:space="preserve"> Russian. He was a brilliant linguist and loved the imaginative worlds </w:t>
            </w:r>
            <w:proofErr w:type="gramStart"/>
            <w:r w:rsidRPr="007763C4">
              <w:t>opened up</w:t>
            </w:r>
            <w:proofErr w:type="gramEnd"/>
            <w:r w:rsidRPr="007763C4">
              <w:t xml:space="preserve"> by language.  He started his academic career as a philosopher, teaching briefly at Wadham, before changing direction entirely, taking a university post in Cairo and becoming a hugely distinguished historian of Islamic art.  He always recalled with gratitude the travel award which he received as an undergraduate and spent on his first visit to Turkey. Istanbul was already a romantic - almost mythical – destination for him. Russian poetry was one introduction; another was offered by his mother, a </w:t>
            </w:r>
            <w:proofErr w:type="gramStart"/>
            <w:r w:rsidRPr="007763C4">
              <w:t>school teacher</w:t>
            </w:r>
            <w:proofErr w:type="gramEnd"/>
            <w:r w:rsidRPr="007763C4">
              <w:t xml:space="preserve"> who in the 1920s had applied for a job in Turkey but had not been permitted by her family to take it up.  Michael’s life was dedicated to the exploration of different cultures through language, and he wanted to leave a legacy to enable others to do the same.</w:t>
            </w:r>
          </w:p>
          <w:p w14:paraId="0D2AAC25" w14:textId="77777777" w:rsidR="007763C4" w:rsidRDefault="007763C4" w:rsidP="006373AD">
            <w:pPr>
              <w:rPr>
                <w:b/>
                <w:bCs/>
              </w:rPr>
            </w:pPr>
          </w:p>
        </w:tc>
      </w:tr>
      <w:tr w:rsidR="006373AD" w14:paraId="717AB17E" w14:textId="77777777" w:rsidTr="006373AD">
        <w:tc>
          <w:tcPr>
            <w:tcW w:w="9016" w:type="dxa"/>
          </w:tcPr>
          <w:p w14:paraId="6ABC3EA0" w14:textId="1EB12B0F" w:rsidR="006373AD" w:rsidRDefault="006373AD" w:rsidP="006373AD">
            <w:pPr>
              <w:rPr>
                <w:b/>
                <w:bCs/>
              </w:rPr>
            </w:pPr>
            <w:r>
              <w:rPr>
                <w:b/>
                <w:bCs/>
              </w:rPr>
              <w:t xml:space="preserve">Applicants </w:t>
            </w:r>
            <w:r w:rsidRPr="006373AD">
              <w:rPr>
                <w:bCs/>
              </w:rPr>
              <w:t xml:space="preserve">- All </w:t>
            </w:r>
            <w:r w:rsidR="007763C4">
              <w:rPr>
                <w:bCs/>
              </w:rPr>
              <w:t xml:space="preserve">Wadham </w:t>
            </w:r>
            <w:r w:rsidR="00360292">
              <w:rPr>
                <w:bCs/>
              </w:rPr>
              <w:t>s</w:t>
            </w:r>
            <w:r w:rsidRPr="006373AD">
              <w:rPr>
                <w:bCs/>
              </w:rPr>
              <w:t>tudents</w:t>
            </w:r>
            <w:r w:rsidR="0089375F">
              <w:rPr>
                <w:bCs/>
              </w:rPr>
              <w:t xml:space="preserve"> on any course </w:t>
            </w:r>
            <w:r w:rsidR="007763C4">
              <w:rPr>
                <w:bCs/>
              </w:rPr>
              <w:t xml:space="preserve">at Faculty of AMES or other departments who </w:t>
            </w:r>
            <w:r w:rsidR="0089375F">
              <w:rPr>
                <w:bCs/>
              </w:rPr>
              <w:t>would benefit from the scholarly study of languages taught at the Faculty of AMES.</w:t>
            </w:r>
          </w:p>
          <w:p w14:paraId="14425054" w14:textId="77777777" w:rsidR="006373AD" w:rsidRDefault="006373AD" w:rsidP="006373AD">
            <w:pPr>
              <w:rPr>
                <w:b/>
                <w:bCs/>
              </w:rPr>
            </w:pPr>
          </w:p>
          <w:p w14:paraId="0FCF5128" w14:textId="77777777" w:rsidR="0089375F" w:rsidRDefault="006373AD" w:rsidP="006373AD">
            <w:r w:rsidRPr="00382764">
              <w:rPr>
                <w:b/>
                <w:bCs/>
              </w:rPr>
              <w:t>Purpose</w:t>
            </w:r>
            <w:r>
              <w:rPr>
                <w:b/>
                <w:bCs/>
              </w:rPr>
              <w:t xml:space="preserve"> </w:t>
            </w:r>
            <w:r>
              <w:t xml:space="preserve">- To support </w:t>
            </w:r>
            <w:r w:rsidR="0089375F">
              <w:t xml:space="preserve">the study for scholarly purposes of any of the languages taught within the Faculty of AMES in the University of Oxford. </w:t>
            </w:r>
          </w:p>
          <w:p w14:paraId="21444577" w14:textId="77777777" w:rsidR="0089375F" w:rsidRDefault="0089375F" w:rsidP="006373AD"/>
          <w:p w14:paraId="140A3A39" w14:textId="77777777" w:rsidR="0089375F" w:rsidRDefault="0089375F" w:rsidP="006373AD">
            <w:r>
              <w:t>This may include:</w:t>
            </w:r>
          </w:p>
          <w:p w14:paraId="00AEE107" w14:textId="4C161AB6" w:rsidR="0062544C" w:rsidRDefault="0062544C" w:rsidP="0089375F">
            <w:pPr>
              <w:pStyle w:val="ListParagraph"/>
              <w:numPr>
                <w:ilvl w:val="0"/>
                <w:numId w:val="2"/>
              </w:numPr>
            </w:pPr>
            <w:r>
              <w:t xml:space="preserve">For Wadham Undergraduates at </w:t>
            </w:r>
            <w:r w:rsidR="00360292">
              <w:t xml:space="preserve">Faculty of </w:t>
            </w:r>
            <w:r>
              <w:t>AME</w:t>
            </w:r>
            <w:r w:rsidR="00360292">
              <w:t xml:space="preserve"> Studies</w:t>
            </w:r>
            <w:r>
              <w:t xml:space="preserve"> – a contribution towards the costs of year overseas (Travel and Living Costs</w:t>
            </w:r>
            <w:proofErr w:type="gramStart"/>
            <w:r>
              <w:t>);</w:t>
            </w:r>
            <w:proofErr w:type="gramEnd"/>
          </w:p>
          <w:p w14:paraId="5A9D5D01" w14:textId="1F753C90" w:rsidR="0062544C" w:rsidRDefault="0062544C" w:rsidP="0089375F">
            <w:pPr>
              <w:pStyle w:val="ListParagraph"/>
              <w:numPr>
                <w:ilvl w:val="0"/>
                <w:numId w:val="2"/>
              </w:numPr>
            </w:pPr>
            <w:r>
              <w:t xml:space="preserve">For Wadham Graduates at </w:t>
            </w:r>
            <w:r w:rsidR="00360292">
              <w:t xml:space="preserve">Faculty of </w:t>
            </w:r>
            <w:r>
              <w:t>AME</w:t>
            </w:r>
            <w:r w:rsidR="00360292">
              <w:t xml:space="preserve"> Studies</w:t>
            </w:r>
            <w:r>
              <w:t xml:space="preserve"> – a contribution towards the costs of study at an institution or </w:t>
            </w:r>
            <w:r w:rsidRPr="0062544C">
              <w:t xml:space="preserve">other summer placement which </w:t>
            </w:r>
            <w:r>
              <w:t xml:space="preserve">enables </w:t>
            </w:r>
            <w:r w:rsidRPr="0062544C">
              <w:t xml:space="preserve">the scholarly learning of an </w:t>
            </w:r>
            <w:r w:rsidR="00360292">
              <w:t xml:space="preserve">Asian or Middle Eastern </w:t>
            </w:r>
            <w:r w:rsidRPr="0062544C">
              <w:t xml:space="preserve">language in support of their </w:t>
            </w:r>
            <w:proofErr w:type="gramStart"/>
            <w:r w:rsidRPr="0062544C">
              <w:t>studies</w:t>
            </w:r>
            <w:r>
              <w:t>;</w:t>
            </w:r>
            <w:proofErr w:type="gramEnd"/>
          </w:p>
          <w:p w14:paraId="4619E9A2" w14:textId="25C4558D" w:rsidR="006373AD" w:rsidRDefault="0062544C" w:rsidP="00C85F42">
            <w:pPr>
              <w:pStyle w:val="ListParagraph"/>
              <w:numPr>
                <w:ilvl w:val="0"/>
                <w:numId w:val="2"/>
              </w:numPr>
            </w:pPr>
            <w:r>
              <w:t xml:space="preserve">For Wadham students on all courses </w:t>
            </w:r>
            <w:r w:rsidR="00C85F42">
              <w:t xml:space="preserve">whose studies would benefit from </w:t>
            </w:r>
            <w:r>
              <w:t xml:space="preserve">supplementary language study </w:t>
            </w:r>
            <w:r w:rsidR="00C85F42">
              <w:t xml:space="preserve">in </w:t>
            </w:r>
            <w:r w:rsidR="00360292">
              <w:t>A</w:t>
            </w:r>
            <w:r>
              <w:t xml:space="preserve">sian </w:t>
            </w:r>
            <w:r w:rsidR="00360292">
              <w:t>or</w:t>
            </w:r>
            <w:r>
              <w:t xml:space="preserve"> </w:t>
            </w:r>
            <w:r w:rsidR="00360292">
              <w:t>M</w:t>
            </w:r>
            <w:r>
              <w:t xml:space="preserve">iddle </w:t>
            </w:r>
            <w:r w:rsidR="00360292">
              <w:t>E</w:t>
            </w:r>
            <w:r>
              <w:t>astern l</w:t>
            </w:r>
            <w:r w:rsidR="0089375F">
              <w:t xml:space="preserve">anguage </w:t>
            </w:r>
            <w:r>
              <w:t>c</w:t>
            </w:r>
            <w:r w:rsidR="0089375F">
              <w:t xml:space="preserve">ourses </w:t>
            </w:r>
            <w:r>
              <w:t>taught</w:t>
            </w:r>
            <w:r w:rsidR="0089375F">
              <w:t xml:space="preserve"> at the Oxford </w:t>
            </w:r>
            <w:r w:rsidR="00360292">
              <w:t>F</w:t>
            </w:r>
            <w:r w:rsidR="0089375F">
              <w:t>aculty of AME</w:t>
            </w:r>
            <w:r w:rsidR="00360292">
              <w:t xml:space="preserve"> Studies</w:t>
            </w:r>
            <w:r w:rsidR="0089375F">
              <w:t xml:space="preserve">, </w:t>
            </w:r>
            <w:r>
              <w:t xml:space="preserve">or </w:t>
            </w:r>
            <w:r w:rsidR="0089375F">
              <w:t xml:space="preserve">at the </w:t>
            </w:r>
            <w:r>
              <w:t xml:space="preserve">Oxford University </w:t>
            </w:r>
            <w:r w:rsidR="0089375F">
              <w:t xml:space="preserve">Language Centre, or </w:t>
            </w:r>
            <w:r w:rsidR="00C85F42">
              <w:t xml:space="preserve">are </w:t>
            </w:r>
            <w:r w:rsidR="0089375F">
              <w:t>delivered in the relevant area of the world,</w:t>
            </w:r>
            <w:r w:rsidR="00C85F42">
              <w:t xml:space="preserve"> and/or are delivered in the relevant </w:t>
            </w:r>
            <w:proofErr w:type="gramStart"/>
            <w:r w:rsidR="00C85F42">
              <w:t>language;</w:t>
            </w:r>
            <w:proofErr w:type="gramEnd"/>
            <w:r w:rsidR="00C85F42">
              <w:t xml:space="preserve"> </w:t>
            </w:r>
          </w:p>
          <w:p w14:paraId="302F637B" w14:textId="77777777" w:rsidR="0089375F" w:rsidRDefault="0089375F" w:rsidP="0089375F">
            <w:pPr>
              <w:pStyle w:val="ListParagraph"/>
              <w:ind w:left="360"/>
            </w:pPr>
          </w:p>
          <w:p w14:paraId="1459360E" w14:textId="1B7CBDA2" w:rsidR="006373AD" w:rsidRDefault="00C85F42" w:rsidP="006373AD">
            <w:r w:rsidRPr="00C85F42">
              <w:rPr>
                <w:b/>
                <w:bCs/>
              </w:rPr>
              <w:t>Size of award</w:t>
            </w:r>
            <w:r>
              <w:t>:</w:t>
            </w:r>
          </w:p>
          <w:p w14:paraId="263FC69E" w14:textId="485F5E8D" w:rsidR="00C85F42" w:rsidRDefault="00C85F42" w:rsidP="006373AD">
            <w:r>
              <w:lastRenderedPageBreak/>
              <w:t xml:space="preserve">In general the award may cover up to 100% of the first £300 of costs, and up to 50% of </w:t>
            </w:r>
            <w:r w:rsidR="007352C5">
              <w:t>further</w:t>
            </w:r>
            <w:r>
              <w:t xml:space="preserve"> costs, up to a maximum payment of £600. Additional funds will be considered on a case-by-case basis for students with </w:t>
            </w:r>
            <w:proofErr w:type="gramStart"/>
            <w:r>
              <w:t>particular financial</w:t>
            </w:r>
            <w:proofErr w:type="gramEnd"/>
            <w:r>
              <w:t xml:space="preserve"> </w:t>
            </w:r>
            <w:r w:rsidR="000B5CB4">
              <w:t>needs</w:t>
            </w:r>
            <w:r>
              <w:t xml:space="preserve">. </w:t>
            </w:r>
          </w:p>
          <w:p w14:paraId="3806FB56" w14:textId="049D4823" w:rsidR="00C85F42" w:rsidRDefault="00C85F42" w:rsidP="006373AD">
            <w:r>
              <w:t xml:space="preserve">For Courses at </w:t>
            </w:r>
            <w:r w:rsidR="00360292">
              <w:t>F</w:t>
            </w:r>
            <w:r>
              <w:t>AME</w:t>
            </w:r>
            <w:r w:rsidR="00360292">
              <w:t>S</w:t>
            </w:r>
            <w:r>
              <w:t xml:space="preserve"> and OULC up to 100% of the cost may be awarded, upon successful completion.</w:t>
            </w:r>
          </w:p>
          <w:p w14:paraId="1E5CF67D" w14:textId="77777777" w:rsidR="00C85F42" w:rsidRDefault="00C85F42" w:rsidP="006373AD"/>
          <w:p w14:paraId="255823E6" w14:textId="330E25DA" w:rsidR="006373AD" w:rsidRDefault="006373AD" w:rsidP="006373AD">
            <w:r>
              <w:t>NB: Th</w:t>
            </w:r>
            <w:r w:rsidR="0089375F">
              <w:t xml:space="preserve">e size of award may vary according to the proposal by the student, the number of applications, and the amount of funds available. </w:t>
            </w:r>
          </w:p>
          <w:p w14:paraId="461542B8" w14:textId="77777777" w:rsidR="006373AD" w:rsidRPr="004A2BA7" w:rsidRDefault="006373AD" w:rsidP="0089375F"/>
          <w:p w14:paraId="7217B8E9" w14:textId="6B9A050D" w:rsidR="004A2BA7" w:rsidRPr="004A2BA7" w:rsidRDefault="004A2BA7" w:rsidP="0089375F">
            <w:r w:rsidRPr="004A2BA7">
              <w:rPr>
                <w:b/>
                <w:bCs/>
              </w:rPr>
              <w:t>Exclusions</w:t>
            </w:r>
            <w:r>
              <w:t>:</w:t>
            </w:r>
            <w:r w:rsidRPr="004A2BA7">
              <w:t xml:space="preserve"> students may be awarded funds from the George Hogg Fund, or the Michael Rogers Fund, but not both. </w:t>
            </w:r>
          </w:p>
          <w:p w14:paraId="78124F57" w14:textId="77777777" w:rsidR="004A2BA7" w:rsidRDefault="004A2BA7" w:rsidP="0089375F">
            <w:pPr>
              <w:rPr>
                <w:b/>
                <w:bCs/>
              </w:rPr>
            </w:pPr>
          </w:p>
        </w:tc>
      </w:tr>
    </w:tbl>
    <w:p w14:paraId="21EB4834" w14:textId="77777777" w:rsidR="007763C4" w:rsidRDefault="007763C4" w:rsidP="00ED0B2D"/>
    <w:p w14:paraId="17C57B1F" w14:textId="0DCD8EC8" w:rsidR="00ED0B2D" w:rsidRDefault="00ED0B2D" w:rsidP="00ED0B2D">
      <w:r>
        <w:t xml:space="preserve">Forms must be typed and emailed to </w:t>
      </w:r>
      <w:hyperlink r:id="rId6" w:history="1">
        <w:r w:rsidRPr="008D69AD">
          <w:rPr>
            <w:rStyle w:val="Hyperlink"/>
          </w:rPr>
          <w:t>fbsec@wadham.ox.ac.uk</w:t>
        </w:r>
      </w:hyperlink>
      <w:r>
        <w:t xml:space="preserve"> by the Friday of 5</w:t>
      </w:r>
      <w:r w:rsidRPr="00A414A4">
        <w:rPr>
          <w:vertAlign w:val="superscript"/>
        </w:rPr>
        <w:t>th</w:t>
      </w:r>
      <w:r>
        <w:t xml:space="preserve"> week. </w:t>
      </w:r>
      <w:r>
        <w:br/>
        <w:t xml:space="preserve">A confirmation email will be sent upon receiving the application form. </w:t>
      </w:r>
    </w:p>
    <w:p w14:paraId="0E110A5D" w14:textId="77777777" w:rsidR="00ED0B2D" w:rsidRDefault="00ED0B2D" w:rsidP="00ED0B2D">
      <w:r>
        <w:t>Applications will go forward to the Loans and Grants Committee who will decide on the outcome of the application in 7</w:t>
      </w:r>
      <w:r w:rsidRPr="00A414A4">
        <w:rPr>
          <w:vertAlign w:val="superscript"/>
        </w:rPr>
        <w:t>th</w:t>
      </w:r>
      <w:r>
        <w:t xml:space="preserve"> week of each term. </w:t>
      </w:r>
    </w:p>
    <w:p w14:paraId="3EC74ACE" w14:textId="77777777" w:rsidR="00ED0B2D" w:rsidRDefault="00ED0B2D" w:rsidP="00ED0B2D">
      <w:r>
        <w:t xml:space="preserve">On confirmation, receipts will be required as proof of claim and should be emailed to </w:t>
      </w:r>
      <w:hyperlink r:id="rId7" w:history="1">
        <w:r w:rsidRPr="008D69AD">
          <w:rPr>
            <w:rStyle w:val="Hyperlink"/>
          </w:rPr>
          <w:t>fbsec@wadham.ox.ac.uk</w:t>
        </w:r>
      </w:hyperlink>
    </w:p>
    <w:p w14:paraId="7E8DA370" w14:textId="77777777" w:rsidR="00ED0B2D" w:rsidRPr="006A1F71" w:rsidRDefault="00ED0B2D" w:rsidP="00ED0B2D">
      <w:r>
        <w:t>A</w:t>
      </w:r>
      <w:r w:rsidRPr="006A1F71">
        <w:t>ll grants will be paid as a credit to the student’s battels account.</w:t>
      </w:r>
    </w:p>
    <w:p w14:paraId="05F288EC" w14:textId="77777777" w:rsidR="00382764" w:rsidRPr="00382764" w:rsidRDefault="00382764" w:rsidP="00382764"/>
    <w:p w14:paraId="675A7AB9" w14:textId="589564D6" w:rsidR="00F44C00" w:rsidRDefault="00F44C00" w:rsidP="00382764">
      <w:pPr>
        <w:rPr>
          <w:b/>
          <w:bCs/>
        </w:rPr>
      </w:pPr>
      <w:r w:rsidRPr="00ED399F">
        <w:rPr>
          <w:b/>
          <w:bCs/>
        </w:rPr>
        <w:t xml:space="preserve">Section A </w:t>
      </w:r>
    </w:p>
    <w:p w14:paraId="764A5036" w14:textId="64B06083" w:rsidR="00382764" w:rsidRPr="00ED399F" w:rsidRDefault="00382764" w:rsidP="00382764">
      <w:pPr>
        <w:rPr>
          <w:b/>
          <w:bCs/>
        </w:rPr>
      </w:pPr>
      <w:r>
        <w:rPr>
          <w:b/>
          <w:bCs/>
        </w:rPr>
        <w:t>To be completed by the student</w:t>
      </w:r>
    </w:p>
    <w:p w14:paraId="6116D356" w14:textId="77777777" w:rsidR="00ED0B2D" w:rsidRPr="00E70235" w:rsidRDefault="00ED0B2D" w:rsidP="00ED0B2D">
      <w:pPr>
        <w:rPr>
          <w:u w:val="single"/>
        </w:rPr>
      </w:pPr>
      <w:r w:rsidRPr="00E70235">
        <w:rPr>
          <w:u w:val="single"/>
        </w:rPr>
        <w:t xml:space="preserve">Personal Data </w:t>
      </w:r>
    </w:p>
    <w:p w14:paraId="43B67EE8" w14:textId="77777777" w:rsidR="00ED0B2D" w:rsidRDefault="00ED0B2D" w:rsidP="00ED0B2D">
      <w:r>
        <w:t>Name………………………………………………………………………………………………………………………………………</w:t>
      </w:r>
      <w:proofErr w:type="gramStart"/>
      <w:r>
        <w:t>…..</w:t>
      </w:r>
      <w:proofErr w:type="gramEnd"/>
    </w:p>
    <w:p w14:paraId="4B2F5D00" w14:textId="77777777" w:rsidR="00ED0B2D" w:rsidRDefault="00ED0B2D" w:rsidP="00ED0B2D">
      <w:r>
        <w:t>Course………………………………………………………………………………………………………………………………………...</w:t>
      </w:r>
    </w:p>
    <w:p w14:paraId="730FB737" w14:textId="77777777" w:rsidR="00ED0B2D" w:rsidRDefault="00ED0B2D" w:rsidP="00ED0B2D">
      <w:r>
        <w:t xml:space="preserve">Date of Birth …………………………………………………………………………………………………………………………….…                   </w:t>
      </w:r>
    </w:p>
    <w:p w14:paraId="48E3F700" w14:textId="3CF4C09A" w:rsidR="006373AD" w:rsidRDefault="00ED0B2D" w:rsidP="00ED0B2D">
      <w:r>
        <w:t>Tutor/ College Advisor’s Name ……………………………………………………………………………………………………</w:t>
      </w:r>
    </w:p>
    <w:p w14:paraId="5A8E8B99" w14:textId="77777777" w:rsidR="00ED0B2D" w:rsidRDefault="00ED0B2D" w:rsidP="00ED0B2D">
      <w:pPr>
        <w:rPr>
          <w:u w:val="single"/>
        </w:rPr>
      </w:pPr>
    </w:p>
    <w:p w14:paraId="354A8A19" w14:textId="3E0D618B" w:rsidR="00F44C00" w:rsidRPr="00E70235" w:rsidRDefault="00F44C00" w:rsidP="00F44C00">
      <w:pPr>
        <w:rPr>
          <w:u w:val="single"/>
        </w:rPr>
      </w:pPr>
      <w:r w:rsidRPr="00E70235">
        <w:rPr>
          <w:u w:val="single"/>
        </w:rPr>
        <w:t xml:space="preserve">Details of </w:t>
      </w:r>
      <w:r w:rsidR="00ED0B2D">
        <w:rPr>
          <w:u w:val="single"/>
        </w:rPr>
        <w:t>G</w:t>
      </w:r>
      <w:r w:rsidRPr="00E70235">
        <w:rPr>
          <w:u w:val="single"/>
        </w:rPr>
        <w:t>rant</w:t>
      </w:r>
    </w:p>
    <w:p w14:paraId="07A0B4A1" w14:textId="393A71AC" w:rsidR="00F44C00" w:rsidRDefault="00F44C00" w:rsidP="00F44C00">
      <w:r>
        <w:t xml:space="preserve">Outline the purpose of the </w:t>
      </w:r>
      <w:r w:rsidR="00C661BA">
        <w:t>application</w:t>
      </w:r>
      <w:r>
        <w:t>……………………………………………………………………………………………</w:t>
      </w:r>
      <w:proofErr w:type="gramStart"/>
      <w:r>
        <w:t>…..</w:t>
      </w:r>
      <w:proofErr w:type="gramEnd"/>
    </w:p>
    <w:p w14:paraId="3B3E4C45" w14:textId="77777777" w:rsidR="00F44C00" w:rsidRDefault="00F44C00" w:rsidP="00F44C00">
      <w:r>
        <w:t>…………………………………………………………………………………………………………………………………………………..</w:t>
      </w:r>
    </w:p>
    <w:p w14:paraId="6000CD5A" w14:textId="77777777" w:rsidR="00F44C00" w:rsidRDefault="00F44C00" w:rsidP="00F44C00">
      <w:r>
        <w:t>Breakdown of costs………………………………………………………………………………………………………………</w:t>
      </w:r>
      <w:proofErr w:type="gramStart"/>
      <w:r>
        <w:t>…..</w:t>
      </w:r>
      <w:proofErr w:type="gramEnd"/>
    </w:p>
    <w:p w14:paraId="19D2F12E" w14:textId="77777777" w:rsidR="00F44C00" w:rsidRDefault="00F44C00" w:rsidP="00F44C00">
      <w:r>
        <w:t>…………………………………………………………………………………………………………………………………………………</w:t>
      </w:r>
    </w:p>
    <w:p w14:paraId="4C7B3260" w14:textId="77777777" w:rsidR="00F44C00" w:rsidRDefault="00F44C00" w:rsidP="00F44C00">
      <w:r>
        <w:t>Total amount required…………………………………………………………………………………………………………</w:t>
      </w:r>
      <w:proofErr w:type="gramStart"/>
      <w:r>
        <w:t>…..</w:t>
      </w:r>
      <w:proofErr w:type="gramEnd"/>
    </w:p>
    <w:p w14:paraId="2D485D59" w14:textId="77777777" w:rsidR="00F44C00" w:rsidRDefault="00F44C00" w:rsidP="00F44C00">
      <w:r>
        <w:t>Other grants applied for this purpose………………………………………………………………………………………</w:t>
      </w:r>
    </w:p>
    <w:p w14:paraId="4C31FC51" w14:textId="7B2C4E75" w:rsidR="00F44C00" w:rsidRPr="004B5833" w:rsidRDefault="00F44C00" w:rsidP="00F44C00">
      <w:r>
        <w:t>Student</w:t>
      </w:r>
      <w:r w:rsidR="00382764">
        <w:t>’</w:t>
      </w:r>
      <w:r>
        <w:t>s Signature……………………………………………………………Date………………………………………………</w:t>
      </w:r>
    </w:p>
    <w:p w14:paraId="34A9993A" w14:textId="77777777" w:rsidR="00F44C00" w:rsidRDefault="00F44C00" w:rsidP="00F44C00">
      <w:pPr>
        <w:jc w:val="center"/>
        <w:rPr>
          <w:b/>
          <w:bCs/>
        </w:rPr>
      </w:pPr>
    </w:p>
    <w:p w14:paraId="69680BD4" w14:textId="77777777" w:rsidR="00F44C00" w:rsidRDefault="00F44C00" w:rsidP="00F44C00">
      <w:pPr>
        <w:jc w:val="center"/>
        <w:rPr>
          <w:b/>
          <w:bCs/>
        </w:rPr>
      </w:pPr>
    </w:p>
    <w:p w14:paraId="579AA1F9" w14:textId="77777777" w:rsidR="00F44C00" w:rsidRPr="00382764" w:rsidRDefault="00F44C00" w:rsidP="00382764">
      <w:pPr>
        <w:rPr>
          <w:b/>
          <w:bCs/>
        </w:rPr>
      </w:pPr>
      <w:r w:rsidRPr="00382764">
        <w:rPr>
          <w:b/>
          <w:bCs/>
        </w:rPr>
        <w:t xml:space="preserve">Section B </w:t>
      </w:r>
    </w:p>
    <w:p w14:paraId="65CC61A7" w14:textId="77777777" w:rsidR="00ED0B2D" w:rsidRPr="00554C08" w:rsidRDefault="00ED0B2D" w:rsidP="00ED0B2D">
      <w:pPr>
        <w:rPr>
          <w:b/>
          <w:bCs/>
        </w:rPr>
      </w:pPr>
      <w:r w:rsidRPr="00554C08">
        <w:rPr>
          <w:b/>
          <w:bCs/>
        </w:rPr>
        <w:t>To be completed by the tutor</w:t>
      </w:r>
      <w:r>
        <w:rPr>
          <w:b/>
          <w:bCs/>
        </w:rPr>
        <w:t>/college advisor</w:t>
      </w:r>
      <w:r w:rsidRPr="00554C08">
        <w:rPr>
          <w:b/>
          <w:bCs/>
        </w:rPr>
        <w:t>.</w:t>
      </w:r>
    </w:p>
    <w:p w14:paraId="4C6F51C4" w14:textId="77777777" w:rsidR="00ED0B2D" w:rsidRDefault="00ED0B2D" w:rsidP="00ED0B2D">
      <w:r>
        <w:t>Tutor/ College Advisor’s Comments…………………………………………………………………………………………</w:t>
      </w:r>
    </w:p>
    <w:p w14:paraId="65A0A85D" w14:textId="77777777" w:rsidR="00ED0B2D" w:rsidRDefault="00ED0B2D" w:rsidP="00ED0B2D">
      <w:r>
        <w:t>…………………………………………………………………………………………………………………………………………………</w:t>
      </w:r>
    </w:p>
    <w:p w14:paraId="5F67E1A8" w14:textId="77777777" w:rsidR="00ED0B2D" w:rsidRDefault="00ED0B2D" w:rsidP="00ED0B2D">
      <w:r>
        <w:t>Tutor/ College Advisor’s Signature……………………………………………………………………………………………</w:t>
      </w:r>
    </w:p>
    <w:p w14:paraId="773F63AE" w14:textId="77777777" w:rsidR="00F44C00" w:rsidRDefault="00F44C00" w:rsidP="00F44C00"/>
    <w:p w14:paraId="55E0035E" w14:textId="77777777" w:rsidR="00F44C00" w:rsidRPr="00382764" w:rsidRDefault="00F44C00" w:rsidP="00382764">
      <w:pPr>
        <w:rPr>
          <w:b/>
          <w:bCs/>
        </w:rPr>
      </w:pPr>
      <w:r w:rsidRPr="00382764">
        <w:rPr>
          <w:b/>
          <w:bCs/>
        </w:rPr>
        <w:t>Section C</w:t>
      </w:r>
    </w:p>
    <w:p w14:paraId="0DEE226A" w14:textId="77777777" w:rsidR="00F44C00" w:rsidRPr="00382764" w:rsidRDefault="00F44C00" w:rsidP="00F44C00">
      <w:pPr>
        <w:rPr>
          <w:b/>
          <w:bCs/>
        </w:rPr>
      </w:pPr>
      <w:r w:rsidRPr="00382764">
        <w:rPr>
          <w:b/>
          <w:bCs/>
        </w:rPr>
        <w:t>To be completed by the finance department.</w:t>
      </w:r>
    </w:p>
    <w:p w14:paraId="03AAFA41" w14:textId="77777777" w:rsidR="00F44C00" w:rsidRDefault="00F44C00" w:rsidP="00F44C00">
      <w:r>
        <w:t>Amount Approved……………………………………………………………………………Date………………………………</w:t>
      </w:r>
    </w:p>
    <w:p w14:paraId="514F3680" w14:textId="77777777" w:rsidR="00F44C00" w:rsidRDefault="00F44C00" w:rsidP="00F44C00">
      <w:r>
        <w:t>Comments………………………………………………………………………………………………………………………………</w:t>
      </w:r>
    </w:p>
    <w:p w14:paraId="2C43EB34" w14:textId="77777777" w:rsidR="00C0070C" w:rsidRDefault="00C0070C"/>
    <w:sectPr w:rsidR="00C00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041BB"/>
    <w:multiLevelType w:val="hybridMultilevel"/>
    <w:tmpl w:val="880E2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237F21"/>
    <w:multiLevelType w:val="hybridMultilevel"/>
    <w:tmpl w:val="C40A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911747">
    <w:abstractNumId w:val="1"/>
  </w:num>
  <w:num w:numId="2" w16cid:durableId="77243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00"/>
    <w:rsid w:val="000B5CB4"/>
    <w:rsid w:val="00101A7C"/>
    <w:rsid w:val="00360292"/>
    <w:rsid w:val="00382764"/>
    <w:rsid w:val="003C00EA"/>
    <w:rsid w:val="004A2BA7"/>
    <w:rsid w:val="004F2ACB"/>
    <w:rsid w:val="00565942"/>
    <w:rsid w:val="0062544C"/>
    <w:rsid w:val="006373AD"/>
    <w:rsid w:val="00703DF1"/>
    <w:rsid w:val="007352C5"/>
    <w:rsid w:val="007416E0"/>
    <w:rsid w:val="007763C4"/>
    <w:rsid w:val="007E75C2"/>
    <w:rsid w:val="00842A5B"/>
    <w:rsid w:val="0089375F"/>
    <w:rsid w:val="00933700"/>
    <w:rsid w:val="00934773"/>
    <w:rsid w:val="00B42511"/>
    <w:rsid w:val="00BE3A5F"/>
    <w:rsid w:val="00C0070C"/>
    <w:rsid w:val="00C0595D"/>
    <w:rsid w:val="00C661BA"/>
    <w:rsid w:val="00C85F42"/>
    <w:rsid w:val="00E10890"/>
    <w:rsid w:val="00E23E3D"/>
    <w:rsid w:val="00E25B88"/>
    <w:rsid w:val="00ED0B2D"/>
    <w:rsid w:val="00F44C00"/>
    <w:rsid w:val="00F90601"/>
    <w:rsid w:val="00FD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67A"/>
  <w15:chartTrackingRefBased/>
  <w15:docId w15:val="{35D66176-C162-4429-9782-FA46F79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C00"/>
    <w:rPr>
      <w:color w:val="0563C1" w:themeColor="hyperlink"/>
      <w:u w:val="single"/>
    </w:rPr>
  </w:style>
  <w:style w:type="character" w:customStyle="1" w:styleId="UnresolvedMention1">
    <w:name w:val="Unresolved Mention1"/>
    <w:basedOn w:val="DefaultParagraphFont"/>
    <w:uiPriority w:val="99"/>
    <w:semiHidden/>
    <w:unhideWhenUsed/>
    <w:rsid w:val="00934773"/>
    <w:rPr>
      <w:color w:val="605E5C"/>
      <w:shd w:val="clear" w:color="auto" w:fill="E1DFDD"/>
    </w:rPr>
  </w:style>
  <w:style w:type="paragraph" w:styleId="BalloonText">
    <w:name w:val="Balloon Text"/>
    <w:basedOn w:val="Normal"/>
    <w:link w:val="BalloonTextChar"/>
    <w:uiPriority w:val="99"/>
    <w:semiHidden/>
    <w:unhideWhenUsed/>
    <w:rsid w:val="00565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42"/>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5A90"/>
    <w:rPr>
      <w:color w:val="605E5C"/>
      <w:shd w:val="clear" w:color="auto" w:fill="E1DFDD"/>
    </w:rPr>
  </w:style>
  <w:style w:type="table" w:styleId="TableGrid">
    <w:name w:val="Table Grid"/>
    <w:basedOn w:val="TableNormal"/>
    <w:uiPriority w:val="39"/>
    <w:rsid w:val="0063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3AD"/>
    <w:pPr>
      <w:ind w:left="720"/>
      <w:contextualSpacing/>
    </w:pPr>
  </w:style>
  <w:style w:type="character" w:styleId="FollowedHyperlink">
    <w:name w:val="FollowedHyperlink"/>
    <w:basedOn w:val="DefaultParagraphFont"/>
    <w:uiPriority w:val="99"/>
    <w:semiHidden/>
    <w:unhideWhenUsed/>
    <w:rsid w:val="00637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bsec@wadham.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sec@wadham.o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dc:creator>
  <cp:keywords/>
  <dc:description/>
  <cp:lastModifiedBy>Claire Harvey</cp:lastModifiedBy>
  <cp:revision>2</cp:revision>
  <dcterms:created xsi:type="dcterms:W3CDTF">2024-10-18T10:58:00Z</dcterms:created>
  <dcterms:modified xsi:type="dcterms:W3CDTF">2024-10-18T10:58:00Z</dcterms:modified>
</cp:coreProperties>
</file>