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0FCE7" w14:textId="02767F5A" w:rsidR="00726D48" w:rsidRPr="00B035C8" w:rsidRDefault="00726D48">
      <w:pPr>
        <w:rPr>
          <w:rFonts w:ascii="Calibri" w:hAnsi="Calibri" w:cs="Calibri"/>
        </w:rPr>
      </w:pPr>
      <w:r w:rsidRPr="00B035C8">
        <w:rPr>
          <w:rFonts w:ascii="Calibri" w:hAnsi="Calibri" w:cs="Calibri"/>
        </w:rPr>
        <w:tab/>
      </w:r>
      <w:r w:rsidRPr="00B035C8">
        <w:rPr>
          <w:rFonts w:ascii="Calibri" w:hAnsi="Calibri" w:cs="Calibri"/>
        </w:rPr>
        <w:tab/>
      </w:r>
      <w:r w:rsidRPr="00B035C8">
        <w:rPr>
          <w:rFonts w:ascii="Calibri" w:hAnsi="Calibri" w:cs="Calibri"/>
        </w:rPr>
        <w:tab/>
      </w:r>
      <w:r w:rsidRPr="00B035C8">
        <w:rPr>
          <w:rFonts w:ascii="Calibri" w:hAnsi="Calibri" w:cs="Calibri"/>
        </w:rPr>
        <w:tab/>
      </w:r>
      <w:r w:rsidRPr="00B035C8">
        <w:rPr>
          <w:rFonts w:ascii="Calibri" w:hAnsi="Calibri" w:cs="Calibri"/>
        </w:rPr>
        <w:tab/>
      </w:r>
      <w:r w:rsidRPr="00B035C8">
        <w:rPr>
          <w:rFonts w:ascii="Calibri" w:hAnsi="Calibri" w:cs="Calibri"/>
        </w:rPr>
        <w:tab/>
      </w:r>
      <w:r w:rsidRPr="00B035C8">
        <w:rPr>
          <w:rFonts w:ascii="Calibri" w:hAnsi="Calibri" w:cs="Calibri"/>
        </w:rPr>
        <w:tab/>
        <w:t xml:space="preserve">   </w:t>
      </w:r>
      <w:r w:rsidR="001B61BD" w:rsidRPr="00B035C8">
        <w:rPr>
          <w:rFonts w:ascii="Calibri" w:hAnsi="Calibri" w:cs="Calibri"/>
        </w:rPr>
        <w:t xml:space="preserve">          </w:t>
      </w:r>
      <w:r w:rsidR="00B83683" w:rsidRPr="00B035C8">
        <w:rPr>
          <w:rFonts w:ascii="Calibri" w:hAnsi="Calibri" w:cs="Calibri"/>
        </w:rPr>
        <w:tab/>
      </w:r>
      <w:r w:rsidR="00B83683" w:rsidRPr="00B035C8">
        <w:rPr>
          <w:rFonts w:ascii="Calibri" w:hAnsi="Calibri" w:cs="Calibri"/>
        </w:rPr>
        <w:tab/>
      </w:r>
      <w:r w:rsidR="1C5A4AEC" w:rsidRPr="00B035C8">
        <w:rPr>
          <w:rFonts w:ascii="Calibri" w:hAnsi="Calibri" w:cs="Calibri"/>
        </w:rPr>
        <w:t>Ju</w:t>
      </w:r>
      <w:r w:rsidR="00BF2993">
        <w:rPr>
          <w:rFonts w:ascii="Calibri" w:hAnsi="Calibri" w:cs="Calibri"/>
        </w:rPr>
        <w:t>ne</w:t>
      </w:r>
      <w:r w:rsidR="001750E7" w:rsidRPr="00B035C8">
        <w:rPr>
          <w:rFonts w:ascii="Calibri" w:hAnsi="Calibri" w:cs="Calibri"/>
        </w:rPr>
        <w:t xml:space="preserve"> </w:t>
      </w:r>
      <w:r w:rsidR="00B83683" w:rsidRPr="00B035C8">
        <w:rPr>
          <w:rFonts w:ascii="Calibri" w:hAnsi="Calibri" w:cs="Calibri"/>
        </w:rPr>
        <w:t>202</w:t>
      </w:r>
      <w:r w:rsidR="00BF2993">
        <w:rPr>
          <w:rFonts w:ascii="Calibri" w:hAnsi="Calibri" w:cs="Calibri"/>
        </w:rPr>
        <w:t>6</w:t>
      </w:r>
    </w:p>
    <w:p w14:paraId="672A6659" w14:textId="77777777" w:rsidR="00726D48" w:rsidRPr="00B035C8" w:rsidRDefault="00726D48">
      <w:pPr>
        <w:rPr>
          <w:rFonts w:ascii="Calibri" w:hAnsi="Calibri" w:cs="Calibri"/>
        </w:rPr>
      </w:pPr>
    </w:p>
    <w:p w14:paraId="736B2C1B" w14:textId="77777777" w:rsidR="00726D48" w:rsidRPr="00B035C8" w:rsidRDefault="00D51D2C">
      <w:pPr>
        <w:jc w:val="center"/>
        <w:rPr>
          <w:rFonts w:ascii="Calibri" w:hAnsi="Calibri" w:cs="Calibri"/>
          <w:b/>
        </w:rPr>
      </w:pPr>
      <w:r w:rsidRPr="00B035C8">
        <w:rPr>
          <w:rFonts w:ascii="Calibri" w:hAnsi="Calibri" w:cs="Calibri"/>
          <w:b/>
          <w:lang w:val="en-US"/>
        </w:rPr>
        <w:t>INTRODUCTORY READING FOR JOINT SCHOOLS INVOLVING ECONOMICS</w:t>
      </w:r>
    </w:p>
    <w:p w14:paraId="02614873" w14:textId="77777777" w:rsidR="00726D48" w:rsidRPr="00B035C8" w:rsidRDefault="00726D48">
      <w:pPr>
        <w:pStyle w:val="BodyTextIndent2"/>
        <w:rPr>
          <w:rFonts w:ascii="Calibri" w:hAnsi="Calibri" w:cs="Calibri"/>
        </w:rPr>
      </w:pPr>
      <w:r w:rsidRPr="00B035C8">
        <w:rPr>
          <w:rFonts w:ascii="Calibri" w:hAnsi="Calibri" w:cs="Calibri"/>
        </w:rPr>
        <w:t>.</w:t>
      </w:r>
    </w:p>
    <w:p w14:paraId="0A37501D" w14:textId="77777777" w:rsidR="00726D48" w:rsidRPr="00B035C8" w:rsidRDefault="00726D48">
      <w:pPr>
        <w:rPr>
          <w:rFonts w:ascii="Calibri" w:hAnsi="Calibri" w:cs="Calibri"/>
        </w:rPr>
      </w:pPr>
    </w:p>
    <w:p w14:paraId="506BA9A5" w14:textId="23B4B2DB" w:rsidR="00726D48" w:rsidRPr="00B035C8" w:rsidRDefault="009527DA" w:rsidP="001A2C96">
      <w:pPr>
        <w:numPr>
          <w:ilvl w:val="0"/>
          <w:numId w:val="4"/>
        </w:numPr>
        <w:rPr>
          <w:rFonts w:ascii="Calibri" w:hAnsi="Calibri" w:cs="Calibri"/>
        </w:rPr>
      </w:pPr>
      <w:r w:rsidRPr="335171DA">
        <w:rPr>
          <w:rFonts w:ascii="Calibri" w:hAnsi="Calibri" w:cs="Calibri"/>
        </w:rPr>
        <w:t>Those who have not studied Economics before will find Begg, Dornbusch, Fischer,</w:t>
      </w:r>
      <w:r w:rsidR="001A2C96" w:rsidRPr="335171DA">
        <w:rPr>
          <w:rFonts w:ascii="Calibri" w:hAnsi="Calibri" w:cs="Calibri"/>
        </w:rPr>
        <w:t xml:space="preserve"> </w:t>
      </w:r>
      <w:proofErr w:type="spellStart"/>
      <w:r w:rsidR="001A2C96" w:rsidRPr="335171DA">
        <w:rPr>
          <w:rFonts w:ascii="Calibri" w:hAnsi="Calibri" w:cs="Calibri"/>
        </w:rPr>
        <w:t>Vernasca</w:t>
      </w:r>
      <w:proofErr w:type="spellEnd"/>
      <w:r w:rsidRPr="335171DA">
        <w:rPr>
          <w:rFonts w:ascii="Calibri" w:hAnsi="Calibri" w:cs="Calibri"/>
        </w:rPr>
        <w:t xml:space="preserve"> </w:t>
      </w:r>
      <w:r w:rsidRPr="335171DA">
        <w:rPr>
          <w:rFonts w:ascii="Calibri" w:hAnsi="Calibri" w:cs="Calibri"/>
          <w:b/>
          <w:bCs/>
          <w:i/>
          <w:iCs/>
        </w:rPr>
        <w:t>Economics</w:t>
      </w:r>
      <w:r w:rsidRPr="335171DA">
        <w:rPr>
          <w:rFonts w:ascii="Calibri" w:hAnsi="Calibri" w:cs="Calibri"/>
          <w:i/>
          <w:iCs/>
        </w:rPr>
        <w:t xml:space="preserve"> </w:t>
      </w:r>
      <w:r w:rsidR="00C65774" w:rsidRPr="335171DA">
        <w:rPr>
          <w:rFonts w:ascii="Calibri" w:hAnsi="Calibri" w:cs="Calibri"/>
        </w:rPr>
        <w:t xml:space="preserve">and </w:t>
      </w:r>
      <w:r w:rsidR="00C65774" w:rsidRPr="335171DA">
        <w:rPr>
          <w:rFonts w:ascii="Calibri" w:hAnsi="Calibri" w:cs="Calibri"/>
          <w:b/>
          <w:bCs/>
        </w:rPr>
        <w:t xml:space="preserve">The Economy </w:t>
      </w:r>
      <w:r w:rsidR="00C65774" w:rsidRPr="335171DA">
        <w:rPr>
          <w:rFonts w:ascii="Calibri" w:hAnsi="Calibri" w:cs="Calibri"/>
        </w:rPr>
        <w:t>by the Core Team</w:t>
      </w:r>
      <w:r w:rsidRPr="335171DA">
        <w:rPr>
          <w:rFonts w:ascii="Calibri" w:hAnsi="Calibri" w:cs="Calibri"/>
        </w:rPr>
        <w:t xml:space="preserve"> helpful as introductory reading.  The study of Economics requires more mathematics than some students can command when they arrive in Oxford.  For this reason, those who do not have mathematics at A-level will need to do some preparatory work before coming up: they should be familiar with the ground covered in: Jacques, </w:t>
      </w:r>
      <w:r w:rsidRPr="335171DA">
        <w:rPr>
          <w:rFonts w:ascii="Calibri" w:hAnsi="Calibri" w:cs="Calibri"/>
          <w:b/>
          <w:bCs/>
          <w:i/>
          <w:iCs/>
        </w:rPr>
        <w:t>Mathematics for Economics and Business</w:t>
      </w:r>
      <w:r w:rsidRPr="335171DA">
        <w:rPr>
          <w:rFonts w:ascii="Calibri" w:hAnsi="Calibri" w:cs="Calibri"/>
        </w:rPr>
        <w:t xml:space="preserve"> (chaps 1-</w:t>
      </w:r>
      <w:r w:rsidR="6B7A31BF" w:rsidRPr="335171DA">
        <w:rPr>
          <w:rFonts w:ascii="Calibri" w:hAnsi="Calibri" w:cs="Calibri"/>
        </w:rPr>
        <w:t>3</w:t>
      </w:r>
      <w:r w:rsidRPr="335171DA">
        <w:rPr>
          <w:rFonts w:ascii="Calibri" w:hAnsi="Calibri" w:cs="Calibri"/>
        </w:rPr>
        <w:t>).  Some preparatory reading on calculus from the same book would also be helpful.  Students with A-level in mathematics will benefit from reading the entire book.</w:t>
      </w:r>
      <w:r w:rsidR="1A7A9AAB" w:rsidRPr="335171DA">
        <w:rPr>
          <w:rFonts w:ascii="Calibri" w:hAnsi="Calibri" w:cs="Calibri"/>
        </w:rPr>
        <w:t xml:space="preserve"> A free alternative to </w:t>
      </w:r>
      <w:r w:rsidR="11335F34" w:rsidRPr="335171DA">
        <w:rPr>
          <w:rFonts w:ascii="Calibri" w:hAnsi="Calibri" w:cs="Calibri"/>
        </w:rPr>
        <w:t>Chaps 1-</w:t>
      </w:r>
      <w:r w:rsidR="071FB98D" w:rsidRPr="335171DA">
        <w:rPr>
          <w:rFonts w:ascii="Calibri" w:hAnsi="Calibri" w:cs="Calibri"/>
        </w:rPr>
        <w:t>3</w:t>
      </w:r>
      <w:r w:rsidR="11335F34" w:rsidRPr="335171DA">
        <w:rPr>
          <w:rFonts w:ascii="Calibri" w:hAnsi="Calibri" w:cs="Calibri"/>
        </w:rPr>
        <w:t xml:space="preserve"> of </w:t>
      </w:r>
      <w:r w:rsidR="1A7A9AAB" w:rsidRPr="335171DA">
        <w:rPr>
          <w:rFonts w:ascii="Calibri" w:hAnsi="Calibri" w:cs="Calibri"/>
        </w:rPr>
        <w:t xml:space="preserve">Jacques is the </w:t>
      </w:r>
      <w:r w:rsidR="049FF5AF" w:rsidRPr="335171DA">
        <w:rPr>
          <w:rFonts w:ascii="Calibri" w:hAnsi="Calibri" w:cs="Calibri"/>
        </w:rPr>
        <w:t xml:space="preserve">first four chapters of </w:t>
      </w:r>
      <w:r w:rsidR="1A7A9AAB" w:rsidRPr="335171DA">
        <w:rPr>
          <w:rFonts w:ascii="Calibri" w:hAnsi="Calibri" w:cs="Calibri"/>
          <w:b/>
          <w:bCs/>
        </w:rPr>
        <w:t>Maths Workbook</w:t>
      </w:r>
      <w:r w:rsidR="1A7A9AAB" w:rsidRPr="335171DA">
        <w:rPr>
          <w:rFonts w:ascii="Calibri" w:hAnsi="Calibri" w:cs="Calibri"/>
        </w:rPr>
        <w:t xml:space="preserve"> prepared by the D</w:t>
      </w:r>
      <w:r w:rsidR="0BE2ACD8" w:rsidRPr="335171DA">
        <w:rPr>
          <w:rFonts w:ascii="Calibri" w:hAnsi="Calibri" w:cs="Calibri"/>
        </w:rPr>
        <w:t>epartment of Economics</w:t>
      </w:r>
      <w:r w:rsidR="2CF35DEE" w:rsidRPr="335171DA">
        <w:rPr>
          <w:rFonts w:ascii="Calibri" w:hAnsi="Calibri" w:cs="Calibri"/>
        </w:rPr>
        <w:t>, which are attached.</w:t>
      </w:r>
    </w:p>
    <w:p w14:paraId="5DAB6C7B" w14:textId="77777777" w:rsidR="00726D48" w:rsidRPr="00B035C8" w:rsidRDefault="00726D48">
      <w:pPr>
        <w:rPr>
          <w:rFonts w:ascii="Calibri" w:hAnsi="Calibri" w:cs="Calibri"/>
        </w:rPr>
      </w:pPr>
    </w:p>
    <w:p w14:paraId="78FAAD79" w14:textId="77777777" w:rsidR="00726D48" w:rsidRPr="00B035C8" w:rsidRDefault="00726D48" w:rsidP="001A2C96">
      <w:pPr>
        <w:numPr>
          <w:ilvl w:val="0"/>
          <w:numId w:val="4"/>
        </w:numPr>
        <w:rPr>
          <w:rFonts w:ascii="Calibri" w:hAnsi="Calibri" w:cs="Calibri"/>
        </w:rPr>
      </w:pPr>
      <w:r w:rsidRPr="00B035C8">
        <w:rPr>
          <w:rFonts w:ascii="Calibri" w:hAnsi="Calibri" w:cs="Calibri"/>
        </w:rPr>
        <w:t>Preparatory Reading</w:t>
      </w:r>
    </w:p>
    <w:p w14:paraId="02EB378F" w14:textId="77777777" w:rsidR="009527DA" w:rsidRPr="00B035C8" w:rsidRDefault="009527DA" w:rsidP="001A2C96">
      <w:pPr>
        <w:rPr>
          <w:rFonts w:ascii="Calibri" w:hAnsi="Calibri" w:cs="Calibri"/>
          <w:b/>
        </w:rPr>
      </w:pPr>
    </w:p>
    <w:p w14:paraId="29318EEC" w14:textId="77777777" w:rsidR="009527DA" w:rsidRPr="00B035C8" w:rsidRDefault="009527DA" w:rsidP="009527DA">
      <w:pPr>
        <w:pStyle w:val="BodyTextIndent2"/>
        <w:rPr>
          <w:rFonts w:ascii="Calibri" w:hAnsi="Calibri" w:cs="Calibri"/>
        </w:rPr>
      </w:pPr>
      <w:r w:rsidRPr="00B035C8">
        <w:rPr>
          <w:rFonts w:ascii="Calibri" w:hAnsi="Calibri" w:cs="Calibri"/>
        </w:rPr>
        <w:t>The following books will give you an idea of the different aspects of the course.  These are books f</w:t>
      </w:r>
      <w:r w:rsidR="00C35F30" w:rsidRPr="00B035C8">
        <w:rPr>
          <w:rFonts w:ascii="Calibri" w:hAnsi="Calibri" w:cs="Calibri"/>
        </w:rPr>
        <w:t xml:space="preserve">or general preparatory reading and not the course textbooks. </w:t>
      </w:r>
      <w:r w:rsidRPr="00B035C8">
        <w:rPr>
          <w:rFonts w:ascii="Calibri" w:hAnsi="Calibri" w:cs="Calibri"/>
        </w:rPr>
        <w:t xml:space="preserve"> You do not need to buy any book before arriving in Oxford.</w:t>
      </w:r>
    </w:p>
    <w:p w14:paraId="6A05A809" w14:textId="77777777" w:rsidR="009527DA" w:rsidRPr="00B035C8" w:rsidRDefault="009527DA" w:rsidP="009527DA">
      <w:pPr>
        <w:pStyle w:val="Heading2"/>
        <w:rPr>
          <w:rFonts w:ascii="Calibri" w:hAnsi="Calibri" w:cs="Calibri"/>
        </w:rPr>
      </w:pPr>
    </w:p>
    <w:p w14:paraId="4F9A5B6E" w14:textId="77777777" w:rsidR="009527DA" w:rsidRPr="00B035C8" w:rsidRDefault="009527DA" w:rsidP="001750E7">
      <w:pPr>
        <w:pStyle w:val="Heading2"/>
        <w:ind w:left="720"/>
        <w:rPr>
          <w:rFonts w:ascii="Calibri" w:hAnsi="Calibri" w:cs="Calibri"/>
        </w:rPr>
      </w:pPr>
      <w:r w:rsidRPr="00B035C8">
        <w:rPr>
          <w:rFonts w:ascii="Calibri" w:hAnsi="Calibri" w:cs="Calibri"/>
        </w:rPr>
        <w:t>General Interest</w:t>
      </w:r>
    </w:p>
    <w:p w14:paraId="644F7F1E" w14:textId="77777777" w:rsidR="009527DA" w:rsidRPr="00B035C8" w:rsidRDefault="009527DA" w:rsidP="009527DA">
      <w:pPr>
        <w:rPr>
          <w:rFonts w:ascii="Calibri" w:hAnsi="Calibri" w:cs="Calibri"/>
        </w:rPr>
      </w:pPr>
      <w:r w:rsidRPr="00B035C8">
        <w:rPr>
          <w:rFonts w:ascii="Calibri" w:hAnsi="Calibri" w:cs="Calibri"/>
        </w:rPr>
        <w:tab/>
      </w:r>
      <w:r w:rsidRPr="00B035C8">
        <w:rPr>
          <w:rFonts w:ascii="Calibri" w:hAnsi="Calibri" w:cs="Calibri"/>
        </w:rPr>
        <w:tab/>
        <w:t xml:space="preserve">Paul Krugman, </w:t>
      </w:r>
      <w:r w:rsidRPr="00B035C8">
        <w:rPr>
          <w:rFonts w:ascii="Calibri" w:hAnsi="Calibri" w:cs="Calibri"/>
          <w:b/>
          <w:i/>
        </w:rPr>
        <w:t>The Accidental Theorist</w:t>
      </w:r>
    </w:p>
    <w:p w14:paraId="16FCD227" w14:textId="77777777" w:rsidR="009527DA" w:rsidRPr="00B035C8" w:rsidRDefault="009527DA" w:rsidP="009527DA">
      <w:pPr>
        <w:ind w:left="1440"/>
        <w:rPr>
          <w:rFonts w:ascii="Calibri" w:hAnsi="Calibri" w:cs="Calibri"/>
          <w:i/>
        </w:rPr>
      </w:pPr>
      <w:r w:rsidRPr="00B035C8">
        <w:rPr>
          <w:rFonts w:ascii="Calibri" w:hAnsi="Calibri" w:cs="Calibri"/>
        </w:rPr>
        <w:t xml:space="preserve">M Friedman, </w:t>
      </w:r>
      <w:r w:rsidR="007E4702" w:rsidRPr="00B035C8">
        <w:rPr>
          <w:rFonts w:ascii="Calibri" w:hAnsi="Calibri" w:cs="Calibri"/>
          <w:b/>
          <w:i/>
        </w:rPr>
        <w:t>Capitalism and Freedom</w:t>
      </w:r>
    </w:p>
    <w:p w14:paraId="5EB30F71" w14:textId="77777777" w:rsidR="009527DA" w:rsidRPr="00B035C8" w:rsidRDefault="009527DA" w:rsidP="335171DA">
      <w:pPr>
        <w:ind w:left="1140" w:firstLine="300"/>
        <w:rPr>
          <w:rFonts w:ascii="Calibri" w:hAnsi="Calibri" w:cs="Calibri"/>
          <w:b/>
          <w:bCs/>
          <w:i/>
          <w:iCs/>
        </w:rPr>
      </w:pPr>
      <w:r w:rsidRPr="00B035C8">
        <w:rPr>
          <w:rFonts w:ascii="Calibri" w:hAnsi="Calibri" w:cs="Calibri"/>
        </w:rPr>
        <w:t xml:space="preserve">R </w:t>
      </w:r>
      <w:proofErr w:type="spellStart"/>
      <w:r w:rsidRPr="00B035C8">
        <w:rPr>
          <w:rFonts w:ascii="Calibri" w:hAnsi="Calibri" w:cs="Calibri"/>
        </w:rPr>
        <w:t>Heilbroner</w:t>
      </w:r>
      <w:proofErr w:type="spellEnd"/>
      <w:r w:rsidRPr="00B035C8">
        <w:rPr>
          <w:rFonts w:ascii="Calibri" w:hAnsi="Calibri" w:cs="Calibri"/>
        </w:rPr>
        <w:t xml:space="preserve">, </w:t>
      </w:r>
      <w:r w:rsidRPr="335171DA">
        <w:rPr>
          <w:rFonts w:ascii="Calibri" w:hAnsi="Calibri" w:cs="Calibri"/>
          <w:b/>
          <w:bCs/>
          <w:i/>
          <w:iCs/>
        </w:rPr>
        <w:t>The Worldly Philosophers</w:t>
      </w:r>
    </w:p>
    <w:p w14:paraId="5A39BBE3" w14:textId="77777777" w:rsidR="009527DA" w:rsidRPr="00B035C8" w:rsidRDefault="009527DA" w:rsidP="009527DA">
      <w:pPr>
        <w:pStyle w:val="Heading2"/>
        <w:rPr>
          <w:rFonts w:ascii="Calibri" w:hAnsi="Calibri" w:cs="Calibri"/>
        </w:rPr>
      </w:pPr>
    </w:p>
    <w:p w14:paraId="16EB7776" w14:textId="77777777" w:rsidR="009527DA" w:rsidRPr="00BF2993" w:rsidRDefault="009527DA" w:rsidP="001750E7">
      <w:pPr>
        <w:pStyle w:val="Heading2"/>
        <w:ind w:left="720"/>
        <w:rPr>
          <w:rFonts w:ascii="Calibri" w:hAnsi="Calibri" w:cs="Calibri"/>
          <w:lang w:val="it-IT"/>
        </w:rPr>
      </w:pPr>
      <w:proofErr w:type="spellStart"/>
      <w:r w:rsidRPr="00BF2993">
        <w:rPr>
          <w:rFonts w:ascii="Calibri" w:hAnsi="Calibri" w:cs="Calibri"/>
          <w:lang w:val="it-IT"/>
        </w:rPr>
        <w:t>Microeconomics</w:t>
      </w:r>
      <w:proofErr w:type="spellEnd"/>
    </w:p>
    <w:p w14:paraId="41C8F396" w14:textId="77777777" w:rsidR="009527DA" w:rsidRPr="00BF2993" w:rsidRDefault="009527DA" w:rsidP="009527DA">
      <w:pPr>
        <w:ind w:left="1440"/>
        <w:rPr>
          <w:rFonts w:ascii="Calibri" w:hAnsi="Calibri" w:cs="Calibri"/>
          <w:b/>
          <w:lang w:val="it-IT"/>
        </w:rPr>
      </w:pPr>
    </w:p>
    <w:p w14:paraId="2364B641" w14:textId="77777777" w:rsidR="00520CDB" w:rsidRPr="00BF2993" w:rsidRDefault="009527DA" w:rsidP="00520CDB">
      <w:pPr>
        <w:ind w:left="1140"/>
        <w:rPr>
          <w:rFonts w:ascii="Calibri" w:hAnsi="Calibri" w:cs="Calibri"/>
          <w:b/>
          <w:i/>
          <w:lang w:val="it-IT"/>
        </w:rPr>
      </w:pPr>
      <w:r w:rsidRPr="00BF2993">
        <w:rPr>
          <w:rFonts w:ascii="Calibri" w:hAnsi="Calibri" w:cs="Calibri"/>
          <w:lang w:val="it-IT"/>
        </w:rPr>
        <w:t>*</w:t>
      </w:r>
      <w:r w:rsidRPr="00BF2993">
        <w:rPr>
          <w:rFonts w:ascii="Calibri" w:hAnsi="Calibri" w:cs="Calibri"/>
          <w:lang w:val="it-IT"/>
        </w:rPr>
        <w:tab/>
        <w:t xml:space="preserve">Begg, Dornbusch, </w:t>
      </w:r>
      <w:proofErr w:type="spellStart"/>
      <w:r w:rsidRPr="00BF2993">
        <w:rPr>
          <w:rFonts w:ascii="Calibri" w:hAnsi="Calibri" w:cs="Calibri"/>
          <w:lang w:val="it-IT"/>
        </w:rPr>
        <w:t>Fischer,</w:t>
      </w:r>
      <w:r w:rsidR="001A2C96" w:rsidRPr="00BF2993">
        <w:rPr>
          <w:rFonts w:ascii="Calibri" w:hAnsi="Calibri" w:cs="Calibri"/>
          <w:lang w:val="it-IT"/>
        </w:rPr>
        <w:t>Vernasca</w:t>
      </w:r>
      <w:proofErr w:type="spellEnd"/>
      <w:r w:rsidRPr="00BF2993">
        <w:rPr>
          <w:rFonts w:ascii="Calibri" w:hAnsi="Calibri" w:cs="Calibri"/>
          <w:lang w:val="it-IT"/>
        </w:rPr>
        <w:t xml:space="preserve"> </w:t>
      </w:r>
      <w:r w:rsidRPr="00BF2993">
        <w:rPr>
          <w:rFonts w:ascii="Calibri" w:hAnsi="Calibri" w:cs="Calibri"/>
          <w:b/>
          <w:i/>
          <w:lang w:val="it-IT"/>
        </w:rPr>
        <w:t>Economics</w:t>
      </w:r>
    </w:p>
    <w:p w14:paraId="628CF79D" w14:textId="77777777" w:rsidR="00C65774" w:rsidRPr="00B035C8" w:rsidRDefault="00C65774" w:rsidP="00C65774">
      <w:pPr>
        <w:ind w:left="720" w:firstLine="420"/>
        <w:rPr>
          <w:rFonts w:ascii="Calibri" w:hAnsi="Calibri" w:cs="Calibri"/>
        </w:rPr>
      </w:pPr>
      <w:r w:rsidRPr="00B035C8">
        <w:rPr>
          <w:rFonts w:ascii="Calibri" w:hAnsi="Calibri" w:cs="Calibri"/>
        </w:rPr>
        <w:t xml:space="preserve">*   </w:t>
      </w:r>
      <w:r w:rsidR="0018528A" w:rsidRPr="00B035C8">
        <w:rPr>
          <w:rFonts w:ascii="Calibri" w:hAnsi="Calibri" w:cs="Calibri"/>
        </w:rPr>
        <w:t xml:space="preserve">The CORE team, </w:t>
      </w:r>
      <w:r w:rsidR="0018528A" w:rsidRPr="00B035C8">
        <w:rPr>
          <w:rFonts w:ascii="Calibri" w:hAnsi="Calibri" w:cs="Calibri"/>
          <w:b/>
        </w:rPr>
        <w:t>The Economy</w:t>
      </w:r>
      <w:r w:rsidR="0018528A" w:rsidRPr="00B035C8">
        <w:rPr>
          <w:rFonts w:ascii="Calibri" w:hAnsi="Calibri" w:cs="Calibri"/>
        </w:rPr>
        <w:t xml:space="preserve"> </w:t>
      </w:r>
    </w:p>
    <w:p w14:paraId="49CF5647" w14:textId="77777777" w:rsidR="0018528A" w:rsidRPr="00B035C8" w:rsidRDefault="00C65774" w:rsidP="00C65774">
      <w:pPr>
        <w:ind w:left="720" w:firstLine="420"/>
        <w:rPr>
          <w:rFonts w:ascii="Calibri" w:hAnsi="Calibri" w:cs="Calibri"/>
        </w:rPr>
      </w:pPr>
      <w:r w:rsidRPr="00B035C8">
        <w:rPr>
          <w:rFonts w:ascii="Calibri" w:hAnsi="Calibri" w:cs="Calibri"/>
        </w:rPr>
        <w:t xml:space="preserve">      </w:t>
      </w:r>
      <w:r w:rsidR="0018528A" w:rsidRPr="00B035C8">
        <w:rPr>
          <w:rFonts w:ascii="Calibri" w:hAnsi="Calibri" w:cs="Calibri"/>
        </w:rPr>
        <w:t xml:space="preserve">(free online version: </w:t>
      </w:r>
      <w:hyperlink r:id="rId6" w:history="1">
        <w:r w:rsidRPr="00B035C8">
          <w:rPr>
            <w:rStyle w:val="Hyperlink"/>
            <w:rFonts w:ascii="Calibri" w:hAnsi="Calibri" w:cs="Calibri"/>
          </w:rPr>
          <w:t>https://core-econ.org/the-economy/</w:t>
        </w:r>
      </w:hyperlink>
      <w:r w:rsidR="0018528A" w:rsidRPr="00B035C8">
        <w:rPr>
          <w:rFonts w:ascii="Calibri" w:hAnsi="Calibri" w:cs="Calibri"/>
        </w:rPr>
        <w:t>)</w:t>
      </w:r>
    </w:p>
    <w:p w14:paraId="5204DCC1" w14:textId="77777777" w:rsidR="009527DA" w:rsidRPr="00B035C8" w:rsidRDefault="00520CDB" w:rsidP="001A2C96">
      <w:pPr>
        <w:ind w:left="1140"/>
        <w:rPr>
          <w:rFonts w:ascii="Calibri" w:hAnsi="Calibri" w:cs="Calibri"/>
          <w:b/>
          <w:i/>
        </w:rPr>
      </w:pPr>
      <w:r w:rsidRPr="00B035C8">
        <w:rPr>
          <w:rFonts w:ascii="Calibri" w:hAnsi="Calibri" w:cs="Calibri"/>
          <w:b/>
          <w:i/>
        </w:rPr>
        <w:t xml:space="preserve"> </w:t>
      </w:r>
      <w:r w:rsidRPr="00B035C8">
        <w:rPr>
          <w:rFonts w:ascii="Calibri" w:hAnsi="Calibri" w:cs="Calibri"/>
          <w:b/>
          <w:i/>
        </w:rPr>
        <w:tab/>
      </w:r>
      <w:r w:rsidRPr="00B035C8">
        <w:rPr>
          <w:rFonts w:ascii="Calibri" w:hAnsi="Calibri" w:cs="Calibri"/>
        </w:rPr>
        <w:t xml:space="preserve">A. Dixit  </w:t>
      </w:r>
      <w:r w:rsidR="00D13EE4" w:rsidRPr="00B035C8">
        <w:rPr>
          <w:rFonts w:ascii="Calibri" w:hAnsi="Calibri" w:cs="Calibri"/>
          <w:b/>
          <w:i/>
        </w:rPr>
        <w:t>Microeconomics: A Very Short</w:t>
      </w:r>
      <w:r w:rsidRPr="00B035C8">
        <w:rPr>
          <w:rFonts w:ascii="Calibri" w:hAnsi="Calibri" w:cs="Calibri"/>
          <w:b/>
          <w:i/>
        </w:rPr>
        <w:t xml:space="preserve"> Introduction</w:t>
      </w:r>
    </w:p>
    <w:p w14:paraId="3901A041" w14:textId="77777777" w:rsidR="009527DA" w:rsidRPr="00B035C8" w:rsidRDefault="009527DA" w:rsidP="009527DA">
      <w:pPr>
        <w:ind w:left="1440"/>
        <w:rPr>
          <w:rFonts w:ascii="Calibri" w:hAnsi="Calibri" w:cs="Calibri"/>
          <w:b/>
          <w:i/>
        </w:rPr>
      </w:pPr>
      <w:r w:rsidRPr="00B035C8">
        <w:rPr>
          <w:rFonts w:ascii="Calibri" w:hAnsi="Calibri" w:cs="Calibri"/>
        </w:rPr>
        <w:t xml:space="preserve">T Harford, </w:t>
      </w:r>
      <w:r w:rsidRPr="00B035C8">
        <w:rPr>
          <w:rFonts w:ascii="Calibri" w:hAnsi="Calibri" w:cs="Calibri"/>
          <w:b/>
          <w:i/>
        </w:rPr>
        <w:t>The Undercover Economist</w:t>
      </w:r>
    </w:p>
    <w:p w14:paraId="0023C49D" w14:textId="7F8E2C8B" w:rsidR="001A2C96" w:rsidRPr="00B035C8" w:rsidRDefault="1FA0877A" w:rsidP="335171DA">
      <w:pPr>
        <w:ind w:left="720" w:firstLine="720"/>
        <w:rPr>
          <w:rFonts w:ascii="Calibri" w:hAnsi="Calibri" w:cs="Calibri"/>
          <w:b/>
          <w:bCs/>
          <w:i/>
          <w:iCs/>
          <w:szCs w:val="24"/>
        </w:rPr>
      </w:pPr>
      <w:proofErr w:type="spellStart"/>
      <w:r w:rsidRPr="335171DA">
        <w:rPr>
          <w:rFonts w:ascii="Calibri" w:hAnsi="Calibri" w:cs="Calibri"/>
        </w:rPr>
        <w:t>A.</w:t>
      </w:r>
      <w:r w:rsidR="001A2C96" w:rsidRPr="335171DA">
        <w:rPr>
          <w:rFonts w:ascii="Calibri" w:hAnsi="Calibri" w:cs="Calibri"/>
        </w:rPr>
        <w:t>Mell</w:t>
      </w:r>
      <w:proofErr w:type="spellEnd"/>
      <w:r w:rsidR="001A2C96" w:rsidRPr="335171DA">
        <w:rPr>
          <w:rFonts w:ascii="Calibri" w:hAnsi="Calibri" w:cs="Calibri"/>
        </w:rPr>
        <w:t xml:space="preserve"> and O. Walker </w:t>
      </w:r>
      <w:r w:rsidR="001A2C96" w:rsidRPr="335171DA">
        <w:rPr>
          <w:rFonts w:ascii="Calibri" w:hAnsi="Calibri" w:cs="Calibri"/>
          <w:b/>
          <w:bCs/>
        </w:rPr>
        <w:t>The Rough Guide to Economics</w:t>
      </w:r>
    </w:p>
    <w:p w14:paraId="72A3D3EC" w14:textId="77777777" w:rsidR="009527DA" w:rsidRPr="00B035C8" w:rsidRDefault="009527DA" w:rsidP="009527DA">
      <w:pPr>
        <w:ind w:left="1440"/>
        <w:rPr>
          <w:rFonts w:ascii="Calibri" w:hAnsi="Calibri" w:cs="Calibri"/>
        </w:rPr>
      </w:pPr>
    </w:p>
    <w:p w14:paraId="0D0B940D" w14:textId="77777777" w:rsidR="009527DA" w:rsidRPr="00B035C8" w:rsidRDefault="009527DA" w:rsidP="009527DA">
      <w:pPr>
        <w:ind w:left="1440"/>
        <w:rPr>
          <w:rFonts w:ascii="Calibri" w:hAnsi="Calibri" w:cs="Calibri"/>
        </w:rPr>
      </w:pPr>
    </w:p>
    <w:p w14:paraId="0D3DFAE3" w14:textId="77777777" w:rsidR="009527DA" w:rsidRPr="00BF2993" w:rsidRDefault="009527DA" w:rsidP="001750E7">
      <w:pPr>
        <w:pStyle w:val="Heading2"/>
        <w:ind w:left="720"/>
        <w:rPr>
          <w:rFonts w:ascii="Calibri" w:hAnsi="Calibri" w:cs="Calibri"/>
          <w:lang w:val="it-IT"/>
        </w:rPr>
      </w:pPr>
      <w:proofErr w:type="spellStart"/>
      <w:r w:rsidRPr="00BF2993">
        <w:rPr>
          <w:rFonts w:ascii="Calibri" w:hAnsi="Calibri" w:cs="Calibri"/>
          <w:lang w:val="it-IT"/>
        </w:rPr>
        <w:t>Macroeconomics</w:t>
      </w:r>
      <w:proofErr w:type="spellEnd"/>
    </w:p>
    <w:p w14:paraId="0E27B00A" w14:textId="77777777" w:rsidR="009527DA" w:rsidRPr="00BF2993" w:rsidRDefault="009527DA" w:rsidP="009527DA">
      <w:pPr>
        <w:rPr>
          <w:rFonts w:ascii="Calibri" w:hAnsi="Calibri" w:cs="Calibri"/>
          <w:lang w:val="it-IT"/>
        </w:rPr>
      </w:pPr>
    </w:p>
    <w:p w14:paraId="1DFAE9D4" w14:textId="77777777" w:rsidR="009527DA" w:rsidRPr="00BF2993" w:rsidRDefault="009527DA" w:rsidP="009527DA">
      <w:pPr>
        <w:ind w:left="1080"/>
        <w:rPr>
          <w:rFonts w:ascii="Calibri" w:hAnsi="Calibri" w:cs="Calibri"/>
          <w:b/>
          <w:i/>
          <w:lang w:val="it-IT"/>
        </w:rPr>
      </w:pPr>
      <w:r w:rsidRPr="00BF2993">
        <w:rPr>
          <w:rFonts w:ascii="Calibri" w:hAnsi="Calibri" w:cs="Calibri"/>
          <w:lang w:val="it-IT"/>
        </w:rPr>
        <w:t>*</w:t>
      </w:r>
      <w:r w:rsidRPr="00BF2993">
        <w:rPr>
          <w:rFonts w:ascii="Calibri" w:hAnsi="Calibri" w:cs="Calibri"/>
          <w:lang w:val="it-IT"/>
        </w:rPr>
        <w:tab/>
        <w:t xml:space="preserve">Begg, Dornbusch, Fischer, </w:t>
      </w:r>
      <w:r w:rsidR="00C35F30" w:rsidRPr="00BF2993">
        <w:rPr>
          <w:rFonts w:ascii="Calibri" w:hAnsi="Calibri" w:cs="Calibri"/>
          <w:lang w:val="it-IT"/>
        </w:rPr>
        <w:t xml:space="preserve">Vernasca </w:t>
      </w:r>
      <w:r w:rsidRPr="00BF2993">
        <w:rPr>
          <w:rFonts w:ascii="Calibri" w:hAnsi="Calibri" w:cs="Calibri"/>
          <w:b/>
          <w:i/>
          <w:lang w:val="it-IT"/>
        </w:rPr>
        <w:t>Economics</w:t>
      </w:r>
    </w:p>
    <w:p w14:paraId="3A97829D" w14:textId="77777777" w:rsidR="00FC044A" w:rsidRPr="00B035C8" w:rsidRDefault="00C65774" w:rsidP="00C65774">
      <w:pPr>
        <w:ind w:left="2160" w:hanging="1080"/>
        <w:rPr>
          <w:rFonts w:ascii="Calibri" w:hAnsi="Calibri" w:cs="Calibri"/>
        </w:rPr>
      </w:pPr>
      <w:r w:rsidRPr="00B035C8">
        <w:rPr>
          <w:rFonts w:ascii="Calibri" w:hAnsi="Calibri" w:cs="Calibri"/>
        </w:rPr>
        <w:t xml:space="preserve">*    </w:t>
      </w:r>
      <w:r w:rsidR="0018528A" w:rsidRPr="00B035C8">
        <w:rPr>
          <w:rFonts w:ascii="Calibri" w:hAnsi="Calibri" w:cs="Calibri"/>
          <w:color w:val="333333"/>
          <w:sz w:val="22"/>
          <w:szCs w:val="21"/>
          <w:lang w:val="en"/>
        </w:rPr>
        <w:t xml:space="preserve">The CORE team, </w:t>
      </w:r>
      <w:r w:rsidR="0018528A" w:rsidRPr="00B035C8">
        <w:rPr>
          <w:rFonts w:ascii="Calibri" w:hAnsi="Calibri" w:cs="Calibri"/>
          <w:b/>
          <w:color w:val="333333"/>
          <w:sz w:val="22"/>
          <w:szCs w:val="21"/>
          <w:lang w:val="en"/>
        </w:rPr>
        <w:t xml:space="preserve">The Economy </w:t>
      </w:r>
      <w:r w:rsidR="0018528A" w:rsidRPr="00B035C8">
        <w:rPr>
          <w:rFonts w:ascii="Calibri" w:hAnsi="Calibri" w:cs="Calibri"/>
          <w:color w:val="333333"/>
          <w:sz w:val="22"/>
          <w:szCs w:val="21"/>
          <w:lang w:val="en"/>
        </w:rPr>
        <w:t xml:space="preserve">(free online version: </w:t>
      </w:r>
      <w:hyperlink r:id="rId7" w:history="1">
        <w:r w:rsidRPr="00B035C8">
          <w:rPr>
            <w:rStyle w:val="Hyperlink"/>
            <w:rFonts w:ascii="Calibri" w:hAnsi="Calibri" w:cs="Calibri"/>
            <w:sz w:val="22"/>
            <w:szCs w:val="21"/>
            <w:lang w:val="en"/>
          </w:rPr>
          <w:t>https://core-econ.org/the-economy/</w:t>
        </w:r>
      </w:hyperlink>
      <w:r w:rsidR="0018528A" w:rsidRPr="00B035C8">
        <w:rPr>
          <w:rFonts w:ascii="Calibri" w:hAnsi="Calibri" w:cs="Calibri"/>
          <w:color w:val="333333"/>
          <w:sz w:val="22"/>
          <w:szCs w:val="21"/>
          <w:lang w:val="en"/>
        </w:rPr>
        <w:t>)</w:t>
      </w:r>
    </w:p>
    <w:p w14:paraId="44EAFD9C" w14:textId="40451665" w:rsidR="00DB3225" w:rsidRPr="00B035C8" w:rsidRDefault="00DB3225" w:rsidP="335171DA">
      <w:pPr>
        <w:rPr>
          <w:rFonts w:ascii="Calibri" w:hAnsi="Calibri" w:cs="Calibri"/>
          <w:szCs w:val="24"/>
        </w:rPr>
      </w:pPr>
    </w:p>
    <w:p w14:paraId="361F2393" w14:textId="77777777" w:rsidR="009527DA" w:rsidRPr="00B035C8" w:rsidRDefault="009527DA" w:rsidP="335171DA">
      <w:pPr>
        <w:ind w:firstLine="720"/>
        <w:rPr>
          <w:rFonts w:ascii="Calibri" w:hAnsi="Calibri" w:cs="Calibri"/>
          <w:b/>
          <w:bCs/>
        </w:rPr>
      </w:pPr>
      <w:r w:rsidRPr="335171DA">
        <w:rPr>
          <w:rFonts w:ascii="Calibri" w:hAnsi="Calibri" w:cs="Calibri"/>
          <w:b/>
          <w:bCs/>
        </w:rPr>
        <w:t>Mathematics</w:t>
      </w:r>
    </w:p>
    <w:p w14:paraId="4B94D5A5" w14:textId="77777777" w:rsidR="009527DA" w:rsidRPr="00B035C8" w:rsidRDefault="009527DA" w:rsidP="009527DA">
      <w:pPr>
        <w:rPr>
          <w:rFonts w:ascii="Calibri" w:hAnsi="Calibri" w:cs="Calibri"/>
          <w:b/>
        </w:rPr>
      </w:pPr>
    </w:p>
    <w:p w14:paraId="50553C31" w14:textId="77777777" w:rsidR="009527DA" w:rsidRPr="00B035C8" w:rsidRDefault="0018528A" w:rsidP="009527DA">
      <w:pPr>
        <w:rPr>
          <w:rFonts w:ascii="Calibri" w:hAnsi="Calibri" w:cs="Calibri"/>
          <w:b/>
          <w:i/>
        </w:rPr>
      </w:pPr>
      <w:r w:rsidRPr="00B035C8">
        <w:rPr>
          <w:rFonts w:ascii="Calibri" w:hAnsi="Calibri" w:cs="Calibri"/>
        </w:rPr>
        <w:tab/>
      </w:r>
      <w:r w:rsidRPr="00B035C8">
        <w:rPr>
          <w:rFonts w:ascii="Calibri" w:hAnsi="Calibri" w:cs="Calibri"/>
        </w:rPr>
        <w:tab/>
        <w:t>G Renshaw</w:t>
      </w:r>
      <w:r w:rsidR="009527DA" w:rsidRPr="00B035C8">
        <w:rPr>
          <w:rFonts w:ascii="Calibri" w:hAnsi="Calibri" w:cs="Calibri"/>
        </w:rPr>
        <w:t xml:space="preserve">, </w:t>
      </w:r>
      <w:r w:rsidRPr="00B035C8">
        <w:rPr>
          <w:rFonts w:ascii="Calibri" w:hAnsi="Calibri" w:cs="Calibri"/>
          <w:b/>
          <w:i/>
        </w:rPr>
        <w:t>Maths for Economics</w:t>
      </w:r>
    </w:p>
    <w:p w14:paraId="0C701B7C" w14:textId="77777777" w:rsidR="009527DA" w:rsidRPr="00B035C8" w:rsidRDefault="009527DA" w:rsidP="009527DA">
      <w:pPr>
        <w:rPr>
          <w:rFonts w:ascii="Calibri" w:hAnsi="Calibri" w:cs="Calibri"/>
        </w:rPr>
      </w:pPr>
      <w:r w:rsidRPr="00B035C8">
        <w:rPr>
          <w:rFonts w:ascii="Calibri" w:hAnsi="Calibri" w:cs="Calibri"/>
        </w:rPr>
        <w:tab/>
      </w:r>
      <w:r w:rsidRPr="00B035C8">
        <w:rPr>
          <w:rFonts w:ascii="Calibri" w:hAnsi="Calibri" w:cs="Calibri"/>
        </w:rPr>
        <w:tab/>
        <w:t>or</w:t>
      </w:r>
    </w:p>
    <w:p w14:paraId="66DDC9E0" w14:textId="77777777" w:rsidR="009527DA" w:rsidRPr="00B035C8" w:rsidRDefault="009527DA" w:rsidP="009527DA">
      <w:pPr>
        <w:rPr>
          <w:rFonts w:ascii="Calibri" w:hAnsi="Calibri" w:cs="Calibri"/>
        </w:rPr>
      </w:pPr>
      <w:r w:rsidRPr="335171DA">
        <w:rPr>
          <w:rFonts w:ascii="Calibri" w:hAnsi="Calibri" w:cs="Calibri"/>
        </w:rPr>
        <w:t xml:space="preserve"> </w:t>
      </w:r>
      <w:r>
        <w:tab/>
      </w:r>
      <w:r w:rsidRPr="335171DA">
        <w:rPr>
          <w:rFonts w:ascii="Calibri" w:hAnsi="Calibri" w:cs="Calibri"/>
        </w:rPr>
        <w:t xml:space="preserve">       *</w:t>
      </w:r>
      <w:r>
        <w:tab/>
      </w:r>
      <w:r w:rsidRPr="335171DA">
        <w:rPr>
          <w:rFonts w:ascii="Calibri" w:hAnsi="Calibri" w:cs="Calibri"/>
        </w:rPr>
        <w:t xml:space="preserve">I Jacques, </w:t>
      </w:r>
      <w:r w:rsidRPr="335171DA">
        <w:rPr>
          <w:rFonts w:ascii="Calibri" w:hAnsi="Calibri" w:cs="Calibri"/>
          <w:b/>
          <w:bCs/>
          <w:i/>
          <w:iCs/>
        </w:rPr>
        <w:t>Mathematics for Economics and Business</w:t>
      </w:r>
    </w:p>
    <w:p w14:paraId="496FF88E" w14:textId="7BE20B5E" w:rsidR="5069F64B" w:rsidRDefault="5069F64B" w:rsidP="335171DA">
      <w:pPr>
        <w:rPr>
          <w:rFonts w:ascii="Calibri" w:hAnsi="Calibri" w:cs="Calibri"/>
          <w:i/>
          <w:iCs/>
          <w:szCs w:val="24"/>
        </w:rPr>
      </w:pPr>
      <w:r w:rsidRPr="335171DA">
        <w:rPr>
          <w:rFonts w:ascii="Calibri" w:hAnsi="Calibri" w:cs="Calibri"/>
          <w:b/>
          <w:bCs/>
          <w:i/>
          <w:iCs/>
          <w:szCs w:val="24"/>
        </w:rPr>
        <w:t xml:space="preserve">                    *     Maths Workbook </w:t>
      </w:r>
    </w:p>
    <w:p w14:paraId="3DEEC669" w14:textId="77777777" w:rsidR="009527DA" w:rsidRPr="00B035C8" w:rsidRDefault="009527DA" w:rsidP="009527DA">
      <w:pPr>
        <w:rPr>
          <w:rFonts w:ascii="Calibri" w:hAnsi="Calibri" w:cs="Calibri"/>
        </w:rPr>
      </w:pPr>
    </w:p>
    <w:p w14:paraId="3656B9AB" w14:textId="77777777" w:rsidR="009527DA" w:rsidRPr="00B035C8" w:rsidRDefault="009527DA" w:rsidP="335171DA">
      <w:pPr>
        <w:rPr>
          <w:rFonts w:ascii="Calibri" w:hAnsi="Calibri" w:cs="Calibri"/>
          <w:b/>
          <w:bCs/>
          <w:sz w:val="22"/>
          <w:szCs w:val="22"/>
        </w:rPr>
      </w:pPr>
      <w:r w:rsidRPr="00B035C8">
        <w:rPr>
          <w:rFonts w:ascii="Calibri" w:hAnsi="Calibri" w:cs="Calibri"/>
        </w:rPr>
        <w:tab/>
      </w:r>
      <w:r w:rsidRPr="335171DA">
        <w:rPr>
          <w:rFonts w:ascii="Calibri" w:hAnsi="Calibri" w:cs="Calibri"/>
          <w:b/>
          <w:bCs/>
          <w:sz w:val="22"/>
          <w:szCs w:val="22"/>
        </w:rPr>
        <w:t>* indicates a book of special interest</w:t>
      </w:r>
    </w:p>
    <w:sectPr w:rsidR="009527DA" w:rsidRPr="00B035C8" w:rsidSect="00A75F70">
      <w:pgSz w:w="11909" w:h="16834" w:code="9"/>
      <w:pgMar w:top="993" w:right="1800" w:bottom="28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AE19"/>
    <w:multiLevelType w:val="hybridMultilevel"/>
    <w:tmpl w:val="5C12ACF4"/>
    <w:lvl w:ilvl="0" w:tplc="A3B025B8">
      <w:start w:val="1"/>
      <w:numFmt w:val="decimal"/>
      <w:lvlText w:val="%1."/>
      <w:lvlJc w:val="left"/>
      <w:pPr>
        <w:ind w:left="720" w:hanging="360"/>
      </w:pPr>
    </w:lvl>
    <w:lvl w:ilvl="1" w:tplc="4C84C408">
      <w:start w:val="1"/>
      <w:numFmt w:val="lowerLetter"/>
      <w:lvlText w:val="%2."/>
      <w:lvlJc w:val="left"/>
      <w:pPr>
        <w:ind w:left="1440" w:hanging="360"/>
      </w:pPr>
    </w:lvl>
    <w:lvl w:ilvl="2" w:tplc="FB2EC448">
      <w:start w:val="1"/>
      <w:numFmt w:val="upperLetter"/>
      <w:lvlText w:val="%3."/>
      <w:lvlJc w:val="left"/>
      <w:pPr>
        <w:ind w:left="2160" w:hanging="180"/>
      </w:pPr>
    </w:lvl>
    <w:lvl w:ilvl="3" w:tplc="B7748CCC">
      <w:start w:val="1"/>
      <w:numFmt w:val="decimal"/>
      <w:lvlText w:val="%4."/>
      <w:lvlJc w:val="left"/>
      <w:pPr>
        <w:ind w:left="2880" w:hanging="360"/>
      </w:pPr>
    </w:lvl>
    <w:lvl w:ilvl="4" w:tplc="DCE61C2E">
      <w:start w:val="1"/>
      <w:numFmt w:val="lowerLetter"/>
      <w:lvlText w:val="%5."/>
      <w:lvlJc w:val="left"/>
      <w:pPr>
        <w:ind w:left="3600" w:hanging="360"/>
      </w:pPr>
    </w:lvl>
    <w:lvl w:ilvl="5" w:tplc="9B8CE9AA">
      <w:start w:val="1"/>
      <w:numFmt w:val="lowerRoman"/>
      <w:lvlText w:val="%6."/>
      <w:lvlJc w:val="right"/>
      <w:pPr>
        <w:ind w:left="4320" w:hanging="180"/>
      </w:pPr>
    </w:lvl>
    <w:lvl w:ilvl="6" w:tplc="A8741E1C">
      <w:start w:val="1"/>
      <w:numFmt w:val="decimal"/>
      <w:lvlText w:val="%7."/>
      <w:lvlJc w:val="left"/>
      <w:pPr>
        <w:ind w:left="5040" w:hanging="360"/>
      </w:pPr>
    </w:lvl>
    <w:lvl w:ilvl="7" w:tplc="6B90DE9A">
      <w:start w:val="1"/>
      <w:numFmt w:val="lowerLetter"/>
      <w:lvlText w:val="%8."/>
      <w:lvlJc w:val="left"/>
      <w:pPr>
        <w:ind w:left="5760" w:hanging="360"/>
      </w:pPr>
    </w:lvl>
    <w:lvl w:ilvl="8" w:tplc="65CA96F6">
      <w:start w:val="1"/>
      <w:numFmt w:val="lowerRoman"/>
      <w:lvlText w:val="%9."/>
      <w:lvlJc w:val="right"/>
      <w:pPr>
        <w:ind w:left="6480" w:hanging="180"/>
      </w:pPr>
    </w:lvl>
  </w:abstractNum>
  <w:abstractNum w:abstractNumId="1" w15:restartNumberingAfterBreak="0">
    <w:nsid w:val="33CD7393"/>
    <w:multiLevelType w:val="singleLevel"/>
    <w:tmpl w:val="631CA712"/>
    <w:lvl w:ilvl="0">
      <w:start w:val="1"/>
      <w:numFmt w:val="lowerRoman"/>
      <w:lvlText w:val="%1."/>
      <w:lvlJc w:val="left"/>
      <w:pPr>
        <w:tabs>
          <w:tab w:val="num" w:pos="1440"/>
        </w:tabs>
        <w:ind w:left="1440" w:hanging="720"/>
      </w:pPr>
      <w:rPr>
        <w:rFonts w:hint="default"/>
        <w:b w:val="0"/>
      </w:rPr>
    </w:lvl>
  </w:abstractNum>
  <w:abstractNum w:abstractNumId="2" w15:restartNumberingAfterBreak="0">
    <w:nsid w:val="3EBB5554"/>
    <w:multiLevelType w:val="singleLevel"/>
    <w:tmpl w:val="78BC5286"/>
    <w:lvl w:ilvl="0">
      <w:start w:val="1"/>
      <w:numFmt w:val="lowerLetter"/>
      <w:lvlText w:val="(%1)"/>
      <w:lvlJc w:val="left"/>
      <w:pPr>
        <w:tabs>
          <w:tab w:val="num" w:pos="2160"/>
        </w:tabs>
        <w:ind w:left="2160" w:hanging="720"/>
      </w:pPr>
      <w:rPr>
        <w:rFonts w:hint="default"/>
      </w:rPr>
    </w:lvl>
  </w:abstractNum>
  <w:abstractNum w:abstractNumId="3" w15:restartNumberingAfterBreak="0">
    <w:nsid w:val="58C07206"/>
    <w:multiLevelType w:val="hybridMultilevel"/>
    <w:tmpl w:val="A66AD792"/>
    <w:lvl w:ilvl="0" w:tplc="93606092">
      <w:start w:val="1"/>
      <w:numFmt w:val="decimal"/>
      <w:lvlText w:val="%1."/>
      <w:lvlJc w:val="left"/>
      <w:pPr>
        <w:ind w:left="720" w:hanging="360"/>
      </w:pPr>
    </w:lvl>
    <w:lvl w:ilvl="1" w:tplc="5D002E4E">
      <w:start w:val="1"/>
      <w:numFmt w:val="upperLetter"/>
      <w:lvlText w:val="%2."/>
      <w:lvlJc w:val="left"/>
      <w:pPr>
        <w:ind w:left="1440" w:hanging="360"/>
      </w:pPr>
    </w:lvl>
    <w:lvl w:ilvl="2" w:tplc="F4947484">
      <w:start w:val="1"/>
      <w:numFmt w:val="lowerRoman"/>
      <w:lvlText w:val="%3."/>
      <w:lvlJc w:val="right"/>
      <w:pPr>
        <w:ind w:left="2160" w:hanging="180"/>
      </w:pPr>
    </w:lvl>
    <w:lvl w:ilvl="3" w:tplc="8ABCC4F2">
      <w:start w:val="1"/>
      <w:numFmt w:val="decimal"/>
      <w:lvlText w:val="%4."/>
      <w:lvlJc w:val="left"/>
      <w:pPr>
        <w:ind w:left="2880" w:hanging="360"/>
      </w:pPr>
    </w:lvl>
    <w:lvl w:ilvl="4" w:tplc="FE86174C">
      <w:start w:val="1"/>
      <w:numFmt w:val="lowerLetter"/>
      <w:lvlText w:val="%5."/>
      <w:lvlJc w:val="left"/>
      <w:pPr>
        <w:ind w:left="3600" w:hanging="360"/>
      </w:pPr>
    </w:lvl>
    <w:lvl w:ilvl="5" w:tplc="17A0B2BC">
      <w:start w:val="1"/>
      <w:numFmt w:val="lowerRoman"/>
      <w:lvlText w:val="%6."/>
      <w:lvlJc w:val="right"/>
      <w:pPr>
        <w:ind w:left="4320" w:hanging="180"/>
      </w:pPr>
    </w:lvl>
    <w:lvl w:ilvl="6" w:tplc="6C5EBF88">
      <w:start w:val="1"/>
      <w:numFmt w:val="decimal"/>
      <w:lvlText w:val="%7."/>
      <w:lvlJc w:val="left"/>
      <w:pPr>
        <w:ind w:left="5040" w:hanging="360"/>
      </w:pPr>
    </w:lvl>
    <w:lvl w:ilvl="7" w:tplc="46AA74AE">
      <w:start w:val="1"/>
      <w:numFmt w:val="lowerLetter"/>
      <w:lvlText w:val="%8."/>
      <w:lvlJc w:val="left"/>
      <w:pPr>
        <w:ind w:left="5760" w:hanging="360"/>
      </w:pPr>
    </w:lvl>
    <w:lvl w:ilvl="8" w:tplc="C618436E">
      <w:start w:val="1"/>
      <w:numFmt w:val="lowerRoman"/>
      <w:lvlText w:val="%9."/>
      <w:lvlJc w:val="right"/>
      <w:pPr>
        <w:ind w:left="6480" w:hanging="180"/>
      </w:pPr>
    </w:lvl>
  </w:abstractNum>
  <w:abstractNum w:abstractNumId="4" w15:restartNumberingAfterBreak="0">
    <w:nsid w:val="6BA1F112"/>
    <w:multiLevelType w:val="hybridMultilevel"/>
    <w:tmpl w:val="42365E16"/>
    <w:lvl w:ilvl="0" w:tplc="F6CA5B5A">
      <w:start w:val="1"/>
      <w:numFmt w:val="decimal"/>
      <w:lvlText w:val="%1."/>
      <w:lvlJc w:val="left"/>
      <w:pPr>
        <w:ind w:left="720" w:hanging="360"/>
      </w:pPr>
    </w:lvl>
    <w:lvl w:ilvl="1" w:tplc="20F81D24">
      <w:start w:val="1"/>
      <w:numFmt w:val="lowerLetter"/>
      <w:lvlText w:val="%2."/>
      <w:lvlJc w:val="left"/>
      <w:pPr>
        <w:ind w:left="1440" w:hanging="360"/>
      </w:pPr>
    </w:lvl>
    <w:lvl w:ilvl="2" w:tplc="68340DA6">
      <w:start w:val="1"/>
      <w:numFmt w:val="upperLetter"/>
      <w:lvlText w:val="%3."/>
      <w:lvlJc w:val="left"/>
      <w:pPr>
        <w:ind w:left="2160" w:hanging="180"/>
      </w:pPr>
    </w:lvl>
    <w:lvl w:ilvl="3" w:tplc="FBACC0CE">
      <w:start w:val="1"/>
      <w:numFmt w:val="decimal"/>
      <w:lvlText w:val="%4."/>
      <w:lvlJc w:val="left"/>
      <w:pPr>
        <w:ind w:left="2880" w:hanging="360"/>
      </w:pPr>
    </w:lvl>
    <w:lvl w:ilvl="4" w:tplc="361A097E">
      <w:start w:val="1"/>
      <w:numFmt w:val="lowerLetter"/>
      <w:lvlText w:val="%5."/>
      <w:lvlJc w:val="left"/>
      <w:pPr>
        <w:ind w:left="3600" w:hanging="360"/>
      </w:pPr>
    </w:lvl>
    <w:lvl w:ilvl="5" w:tplc="8BB89A54">
      <w:start w:val="1"/>
      <w:numFmt w:val="lowerRoman"/>
      <w:lvlText w:val="%6."/>
      <w:lvlJc w:val="right"/>
      <w:pPr>
        <w:ind w:left="4320" w:hanging="180"/>
      </w:pPr>
    </w:lvl>
    <w:lvl w:ilvl="6" w:tplc="2D36EA2C">
      <w:start w:val="1"/>
      <w:numFmt w:val="decimal"/>
      <w:lvlText w:val="%7."/>
      <w:lvlJc w:val="left"/>
      <w:pPr>
        <w:ind w:left="5040" w:hanging="360"/>
      </w:pPr>
    </w:lvl>
    <w:lvl w:ilvl="7" w:tplc="3BEC54CC">
      <w:start w:val="1"/>
      <w:numFmt w:val="lowerLetter"/>
      <w:lvlText w:val="%8."/>
      <w:lvlJc w:val="left"/>
      <w:pPr>
        <w:ind w:left="5760" w:hanging="360"/>
      </w:pPr>
    </w:lvl>
    <w:lvl w:ilvl="8" w:tplc="A10E1BC4">
      <w:start w:val="1"/>
      <w:numFmt w:val="lowerRoman"/>
      <w:lvlText w:val="%9."/>
      <w:lvlJc w:val="right"/>
      <w:pPr>
        <w:ind w:left="6480" w:hanging="180"/>
      </w:pPr>
    </w:lvl>
  </w:abstractNum>
  <w:abstractNum w:abstractNumId="5" w15:restartNumberingAfterBreak="0">
    <w:nsid w:val="731B3524"/>
    <w:multiLevelType w:val="singleLevel"/>
    <w:tmpl w:val="CDEA426C"/>
    <w:lvl w:ilvl="0">
      <w:start w:val="1"/>
      <w:numFmt w:val="lowerRoman"/>
      <w:lvlText w:val="%1."/>
      <w:lvlJc w:val="left"/>
      <w:pPr>
        <w:tabs>
          <w:tab w:val="num" w:pos="1440"/>
        </w:tabs>
        <w:ind w:left="1440" w:hanging="720"/>
      </w:pPr>
      <w:rPr>
        <w:rFonts w:hint="default"/>
        <w:b w:val="0"/>
      </w:rPr>
    </w:lvl>
  </w:abstractNum>
  <w:abstractNum w:abstractNumId="6" w15:restartNumberingAfterBreak="0">
    <w:nsid w:val="769D3F51"/>
    <w:multiLevelType w:val="singleLevel"/>
    <w:tmpl w:val="6D40BACA"/>
    <w:lvl w:ilvl="0">
      <w:start w:val="1"/>
      <w:numFmt w:val="decimal"/>
      <w:lvlText w:val="%1."/>
      <w:lvlJc w:val="left"/>
      <w:pPr>
        <w:tabs>
          <w:tab w:val="num" w:pos="720"/>
        </w:tabs>
        <w:ind w:left="720" w:hanging="720"/>
      </w:pPr>
      <w:rPr>
        <w:rFonts w:hint="default"/>
      </w:rPr>
    </w:lvl>
  </w:abstractNum>
  <w:abstractNum w:abstractNumId="7" w15:restartNumberingAfterBreak="0">
    <w:nsid w:val="7E276227"/>
    <w:multiLevelType w:val="hybridMultilevel"/>
    <w:tmpl w:val="3294D836"/>
    <w:lvl w:ilvl="0" w:tplc="2708A7DC">
      <w:start w:val="1"/>
      <w:numFmt w:val="upperLetter"/>
      <w:lvlText w:val="%1."/>
      <w:lvlJc w:val="left"/>
      <w:pPr>
        <w:ind w:left="1800" w:hanging="360"/>
      </w:pPr>
      <w:rPr>
        <w:rFonts w:hint="default"/>
        <w:b w:val="0"/>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03029323">
    <w:abstractNumId w:val="3"/>
  </w:num>
  <w:num w:numId="2" w16cid:durableId="52434573">
    <w:abstractNumId w:val="0"/>
  </w:num>
  <w:num w:numId="3" w16cid:durableId="1414817641">
    <w:abstractNumId w:val="4"/>
  </w:num>
  <w:num w:numId="4" w16cid:durableId="157580083">
    <w:abstractNumId w:val="6"/>
  </w:num>
  <w:num w:numId="5" w16cid:durableId="1217933314">
    <w:abstractNumId w:val="1"/>
  </w:num>
  <w:num w:numId="6" w16cid:durableId="667365432">
    <w:abstractNumId w:val="5"/>
  </w:num>
  <w:num w:numId="7" w16cid:durableId="1318151567">
    <w:abstractNumId w:val="2"/>
  </w:num>
  <w:num w:numId="8" w16cid:durableId="373508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03"/>
    <w:rsid w:val="000D12E1"/>
    <w:rsid w:val="000F66F2"/>
    <w:rsid w:val="00101809"/>
    <w:rsid w:val="001073C1"/>
    <w:rsid w:val="0013291B"/>
    <w:rsid w:val="0016546F"/>
    <w:rsid w:val="001750E7"/>
    <w:rsid w:val="0018528A"/>
    <w:rsid w:val="00194DFD"/>
    <w:rsid w:val="001A2C96"/>
    <w:rsid w:val="001B61BD"/>
    <w:rsid w:val="002E15DE"/>
    <w:rsid w:val="002E78B9"/>
    <w:rsid w:val="0030336F"/>
    <w:rsid w:val="00312E84"/>
    <w:rsid w:val="0032616B"/>
    <w:rsid w:val="00326D1A"/>
    <w:rsid w:val="00361A0E"/>
    <w:rsid w:val="00405EDB"/>
    <w:rsid w:val="004543D0"/>
    <w:rsid w:val="004B634A"/>
    <w:rsid w:val="004B7F7C"/>
    <w:rsid w:val="00520CDB"/>
    <w:rsid w:val="005F01C5"/>
    <w:rsid w:val="00612CDA"/>
    <w:rsid w:val="006418C0"/>
    <w:rsid w:val="00651F26"/>
    <w:rsid w:val="00676B03"/>
    <w:rsid w:val="00726D48"/>
    <w:rsid w:val="007559C8"/>
    <w:rsid w:val="007E4702"/>
    <w:rsid w:val="00806EC4"/>
    <w:rsid w:val="008453C9"/>
    <w:rsid w:val="008637BE"/>
    <w:rsid w:val="00875A66"/>
    <w:rsid w:val="008A4D91"/>
    <w:rsid w:val="008F0930"/>
    <w:rsid w:val="009527DA"/>
    <w:rsid w:val="0096228C"/>
    <w:rsid w:val="009C5CEA"/>
    <w:rsid w:val="00A4452F"/>
    <w:rsid w:val="00A46227"/>
    <w:rsid w:val="00A64581"/>
    <w:rsid w:val="00A75F70"/>
    <w:rsid w:val="00A77648"/>
    <w:rsid w:val="00AD2651"/>
    <w:rsid w:val="00AD65E5"/>
    <w:rsid w:val="00B0258D"/>
    <w:rsid w:val="00B035C8"/>
    <w:rsid w:val="00B323D5"/>
    <w:rsid w:val="00B83683"/>
    <w:rsid w:val="00BF2993"/>
    <w:rsid w:val="00C25459"/>
    <w:rsid w:val="00C35F30"/>
    <w:rsid w:val="00C65774"/>
    <w:rsid w:val="00C752FE"/>
    <w:rsid w:val="00CA4039"/>
    <w:rsid w:val="00CE5C41"/>
    <w:rsid w:val="00CF4504"/>
    <w:rsid w:val="00D13EE4"/>
    <w:rsid w:val="00D46F81"/>
    <w:rsid w:val="00D51D2C"/>
    <w:rsid w:val="00D60E6D"/>
    <w:rsid w:val="00DB3225"/>
    <w:rsid w:val="00DD0613"/>
    <w:rsid w:val="00E755BA"/>
    <w:rsid w:val="00E80B23"/>
    <w:rsid w:val="00E942F0"/>
    <w:rsid w:val="00ED4A08"/>
    <w:rsid w:val="00F065AA"/>
    <w:rsid w:val="00FC044A"/>
    <w:rsid w:val="049FF5AF"/>
    <w:rsid w:val="071FB98D"/>
    <w:rsid w:val="0BE2ACD8"/>
    <w:rsid w:val="11335F34"/>
    <w:rsid w:val="13FE44F3"/>
    <w:rsid w:val="1872AF36"/>
    <w:rsid w:val="18FA22AF"/>
    <w:rsid w:val="1A7A9AAB"/>
    <w:rsid w:val="1B57D623"/>
    <w:rsid w:val="1C5A4AEC"/>
    <w:rsid w:val="1FA0877A"/>
    <w:rsid w:val="2CF35DEE"/>
    <w:rsid w:val="2ED6AE48"/>
    <w:rsid w:val="335171DA"/>
    <w:rsid w:val="34A6203D"/>
    <w:rsid w:val="38F02FE3"/>
    <w:rsid w:val="4FEDBBD7"/>
    <w:rsid w:val="5069F64B"/>
    <w:rsid w:val="5897B524"/>
    <w:rsid w:val="6975D7DA"/>
    <w:rsid w:val="6B7A31BF"/>
    <w:rsid w:val="6C212CDE"/>
    <w:rsid w:val="6F58CDA0"/>
    <w:rsid w:val="78329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85396"/>
  <w15:chartTrackingRefBased/>
  <w15:docId w15:val="{672E01C9-ED85-4F76-A18C-254845D3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GB"/>
    </w:rPr>
  </w:style>
  <w:style w:type="paragraph" w:styleId="Heading1">
    <w:name w:val="heading 1"/>
    <w:basedOn w:val="Normal"/>
    <w:next w:val="Normal"/>
    <w:qFormat/>
    <w:pPr>
      <w:keepNext/>
      <w:jc w:val="center"/>
      <w:outlineLvl w:val="0"/>
    </w:pPr>
    <w:rPr>
      <w:b/>
      <w:lang w:val="en-US"/>
    </w:rPr>
  </w:style>
  <w:style w:type="paragraph" w:styleId="Heading2">
    <w:name w:val="heading 2"/>
    <w:basedOn w:val="Normal"/>
    <w:next w:val="Normal"/>
    <w:qFormat/>
    <w:pPr>
      <w:keepNext/>
      <w:ind w:left="1440"/>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lang w:val="en-US"/>
    </w:rPr>
  </w:style>
  <w:style w:type="paragraph" w:styleId="BodyTextIndent2">
    <w:name w:val="Body Text Indent 2"/>
    <w:basedOn w:val="Normal"/>
    <w:pPr>
      <w:ind w:left="1440"/>
    </w:pPr>
    <w:rPr>
      <w:lang w:val="en-US"/>
    </w:rPr>
  </w:style>
  <w:style w:type="paragraph" w:styleId="BalloonText">
    <w:name w:val="Balloon Text"/>
    <w:basedOn w:val="Normal"/>
    <w:semiHidden/>
    <w:rsid w:val="00D60E6D"/>
    <w:rPr>
      <w:rFonts w:ascii="Tahoma" w:hAnsi="Tahoma" w:cs="Tahoma"/>
      <w:sz w:val="16"/>
      <w:szCs w:val="16"/>
    </w:rPr>
  </w:style>
  <w:style w:type="character" w:styleId="Emphasis">
    <w:name w:val="Emphasis"/>
    <w:uiPriority w:val="20"/>
    <w:qFormat/>
    <w:rsid w:val="00FC044A"/>
    <w:rPr>
      <w:i/>
      <w:iCs/>
    </w:rPr>
  </w:style>
  <w:style w:type="character" w:styleId="Hyperlink">
    <w:name w:val="Hyperlink"/>
    <w:rsid w:val="0018528A"/>
    <w:rPr>
      <w:color w:val="0000FF"/>
      <w:u w:val="single"/>
    </w:rPr>
  </w:style>
  <w:style w:type="character" w:styleId="FollowedHyperlink">
    <w:name w:val="FollowedHyperlink"/>
    <w:rsid w:val="00D51D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re-econ.org/the-econo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re-econ.org/the-econom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91352-86A7-488A-9AD8-C97EF734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Company>Wadham College</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Rnjak</dc:creator>
  <cp:keywords/>
  <cp:lastModifiedBy>Alan Beggs</cp:lastModifiedBy>
  <cp:revision>2</cp:revision>
  <cp:lastPrinted>2020-05-15T18:18:00Z</cp:lastPrinted>
  <dcterms:created xsi:type="dcterms:W3CDTF">2026-05-29T12:34:00Z</dcterms:created>
  <dcterms:modified xsi:type="dcterms:W3CDTF">2026-05-29T12:34:00Z</dcterms:modified>
</cp:coreProperties>
</file>